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30245700" w:rsidR="008F3283" w:rsidRPr="00771486" w:rsidRDefault="00946496"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375359">
        <w:rPr>
          <w:rFonts w:ascii="Times New Roman" w:eastAsiaTheme="minorHAnsi" w:hAnsi="Times New Roman"/>
          <w:b/>
          <w:bCs/>
          <w:sz w:val="24"/>
          <w:szCs w:val="28"/>
          <w:lang w:val="en-US"/>
        </w:rPr>
        <w:t>100</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635A6D" w:rsidRPr="00614008">
        <w:rPr>
          <w:rFonts w:ascii="Times New Roman" w:eastAsiaTheme="minorHAnsi" w:hAnsi="Times New Roman" w:cstheme="minorBidi"/>
          <w:b/>
          <w:bCs/>
          <w:sz w:val="24"/>
          <w:szCs w:val="28"/>
          <w:lang w:val="en-US"/>
        </w:rPr>
        <w:t>R1-</w:t>
      </w:r>
      <w:r w:rsidR="00375359" w:rsidRPr="00614008">
        <w:rPr>
          <w:rFonts w:ascii="Times New Roman" w:eastAsiaTheme="minorHAnsi" w:hAnsi="Times New Roman" w:cstheme="minorBidi"/>
          <w:b/>
          <w:bCs/>
          <w:sz w:val="24"/>
          <w:szCs w:val="28"/>
          <w:lang w:val="en-US"/>
        </w:rPr>
        <w:t>20</w:t>
      </w:r>
      <w:r w:rsidR="00614008" w:rsidRPr="00614008">
        <w:rPr>
          <w:rFonts w:ascii="Times New Roman" w:eastAsiaTheme="minorHAnsi" w:hAnsi="Times New Roman" w:cstheme="minorBidi"/>
          <w:b/>
          <w:bCs/>
          <w:sz w:val="24"/>
          <w:szCs w:val="28"/>
          <w:lang w:val="en-US"/>
        </w:rPr>
        <w:t>0</w:t>
      </w:r>
      <w:r w:rsidR="00584CE4">
        <w:rPr>
          <w:rFonts w:ascii="Times New Roman" w:eastAsiaTheme="minorHAnsi" w:hAnsi="Times New Roman" w:cstheme="minorBidi"/>
          <w:b/>
          <w:bCs/>
          <w:sz w:val="24"/>
          <w:szCs w:val="28"/>
          <w:lang w:val="en-US"/>
        </w:rPr>
        <w:t>1094</w:t>
      </w:r>
    </w:p>
    <w:p w14:paraId="714EB9C1" w14:textId="12076EB9" w:rsidR="008F3283" w:rsidRDefault="00375359"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00346012"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February 24</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March 6</w:t>
      </w:r>
      <w:r w:rsidRPr="00375359">
        <w:rPr>
          <w:rFonts w:ascii="Times New Roman" w:eastAsiaTheme="minorHAnsi" w:hAnsi="Times New Roman"/>
          <w:b/>
          <w:bCs/>
          <w:sz w:val="24"/>
          <w:szCs w:val="28"/>
          <w:vertAlign w:val="superscript"/>
          <w:lang w:val="en-US"/>
        </w:rPr>
        <w:t>th</w:t>
      </w:r>
      <w:r w:rsidR="00346012"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5F641E33"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375359">
        <w:rPr>
          <w:rFonts w:ascii="Times New Roman" w:hAnsi="Times New Roman"/>
          <w:b/>
          <w:bCs/>
          <w:sz w:val="22"/>
          <w:szCs w:val="22"/>
          <w:lang w:val="en-US"/>
        </w:rPr>
        <w:t>5</w:t>
      </w:r>
      <w:r w:rsidR="0090796B" w:rsidRPr="00146444">
        <w:rPr>
          <w:rFonts w:ascii="Times New Roman" w:hAnsi="Times New Roman"/>
          <w:b/>
          <w:bCs/>
          <w:sz w:val="22"/>
          <w:szCs w:val="22"/>
          <w:lang w:val="en-US"/>
        </w:rPr>
        <w:t>.</w:t>
      </w:r>
      <w:r w:rsidR="00584CE4">
        <w:rPr>
          <w:rFonts w:ascii="Times New Roman" w:hAnsi="Times New Roman"/>
          <w:b/>
          <w:bCs/>
          <w:sz w:val="22"/>
          <w:szCs w:val="22"/>
          <w:lang w:val="en-US"/>
        </w:rPr>
        <w:t>5</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567DE22C"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84CE4">
        <w:rPr>
          <w:rFonts w:ascii="Times New Roman" w:hAnsi="Times New Roman" w:cs="Times New Roman"/>
          <w:b/>
          <w:bCs/>
        </w:rPr>
        <w:t>Inter-UE prioritization/multiplexing</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73733736" w14:textId="0949F0BA" w:rsidR="001C4C20" w:rsidRPr="009F0211" w:rsidRDefault="001C4C20" w:rsidP="001C4C20">
      <w:pPr>
        <w:jc w:val="both"/>
        <w:rPr>
          <w:rFonts w:ascii="Times New Roman" w:hAnsi="Times New Roman" w:cs="Times New Roman"/>
          <w:sz w:val="20"/>
          <w:szCs w:val="20"/>
        </w:rPr>
      </w:pPr>
      <w:r w:rsidRPr="009F0211">
        <w:rPr>
          <w:rFonts w:ascii="Times New Roman" w:hAnsi="Times New Roman" w:cs="Times New Roman"/>
          <w:sz w:val="20"/>
          <w:szCs w:val="20"/>
        </w:rPr>
        <w:t xml:space="preserve">This contribution </w:t>
      </w:r>
      <w:r w:rsidR="00E4191A">
        <w:rPr>
          <w:rFonts w:ascii="Times New Roman" w:hAnsi="Times New Roman" w:cs="Times New Roman"/>
          <w:sz w:val="20"/>
          <w:szCs w:val="20"/>
        </w:rPr>
        <w:t xml:space="preserve">proposes that the cancellation indication (CI) only applies to PUSCH </w:t>
      </w:r>
      <w:r w:rsidR="00574A66">
        <w:rPr>
          <w:rFonts w:ascii="Times New Roman" w:hAnsi="Times New Roman" w:cs="Times New Roman"/>
          <w:sz w:val="20"/>
          <w:szCs w:val="20"/>
        </w:rPr>
        <w:t>transmissions of lower priority (priority index 1) for a UE that may transmit PUSCH of different priority levels</w:t>
      </w:r>
      <w:r w:rsidR="00E4191A">
        <w:rPr>
          <w:rFonts w:ascii="Times New Roman" w:hAnsi="Times New Roman" w:cs="Times New Roman"/>
          <w:sz w:val="20"/>
          <w:szCs w:val="20"/>
        </w:rPr>
        <w:t xml:space="preserve">. </w:t>
      </w:r>
    </w:p>
    <w:p w14:paraId="507F0B03" w14:textId="10B1B646" w:rsidR="004843FA" w:rsidRPr="00E078E2" w:rsidRDefault="00445672" w:rsidP="004843FA">
      <w:pPr>
        <w:pStyle w:val="Heading1"/>
        <w:pBdr>
          <w:top w:val="single" w:sz="12" w:space="5" w:color="auto"/>
        </w:pBdr>
        <w:spacing w:after="120"/>
        <w:rPr>
          <w:rFonts w:ascii="Times New Roman" w:hAnsi="Times New Roman"/>
          <w:szCs w:val="32"/>
        </w:rPr>
      </w:pPr>
      <w:r>
        <w:rPr>
          <w:rFonts w:ascii="Times New Roman" w:hAnsi="Times New Roman"/>
          <w:szCs w:val="32"/>
        </w:rPr>
        <w:t>Current status</w:t>
      </w:r>
    </w:p>
    <w:p w14:paraId="664A635F" w14:textId="37F56180" w:rsidR="00E4191A" w:rsidRDefault="00F17AA7" w:rsidP="00371A1B">
      <w:pPr>
        <w:jc w:val="both"/>
        <w:rPr>
          <w:rFonts w:ascii="Times New Roman" w:hAnsi="Times New Roman" w:cs="Times New Roman"/>
          <w:sz w:val="20"/>
          <w:szCs w:val="20"/>
        </w:rPr>
      </w:pPr>
      <w:r>
        <w:rPr>
          <w:rFonts w:ascii="Times New Roman" w:hAnsi="Times New Roman" w:cs="Times New Roman"/>
          <w:sz w:val="20"/>
          <w:szCs w:val="20"/>
        </w:rPr>
        <w:t>In</w:t>
      </w:r>
      <w:r w:rsidR="00E166CD">
        <w:rPr>
          <w:rFonts w:ascii="Times New Roman" w:hAnsi="Times New Roman" w:cs="Times New Roman"/>
          <w:sz w:val="20"/>
          <w:szCs w:val="20"/>
        </w:rPr>
        <w:t xml:space="preserve"> the current specification </w:t>
      </w:r>
      <w:r w:rsidR="00E166CD">
        <w:rPr>
          <w:rFonts w:ascii="Times New Roman" w:hAnsi="Times New Roman" w:cs="Times New Roman"/>
          <w:sz w:val="20"/>
          <w:szCs w:val="20"/>
        </w:rPr>
        <w:fldChar w:fldCharType="begin"/>
      </w:r>
      <w:r w:rsidR="00E166CD">
        <w:rPr>
          <w:rFonts w:ascii="Times New Roman" w:hAnsi="Times New Roman" w:cs="Times New Roman"/>
          <w:sz w:val="20"/>
          <w:szCs w:val="20"/>
        </w:rPr>
        <w:instrText xml:space="preserve"> REF _Ref32495127 \r \h </w:instrText>
      </w:r>
      <w:r w:rsidR="00E166CD">
        <w:rPr>
          <w:rFonts w:ascii="Times New Roman" w:hAnsi="Times New Roman" w:cs="Times New Roman"/>
          <w:sz w:val="20"/>
          <w:szCs w:val="20"/>
        </w:rPr>
      </w:r>
      <w:r w:rsidR="00E166CD">
        <w:rPr>
          <w:rFonts w:ascii="Times New Roman" w:hAnsi="Times New Roman" w:cs="Times New Roman"/>
          <w:sz w:val="20"/>
          <w:szCs w:val="20"/>
        </w:rPr>
        <w:fldChar w:fldCharType="separate"/>
      </w:r>
      <w:r w:rsidR="00E166CD">
        <w:rPr>
          <w:rFonts w:ascii="Times New Roman" w:hAnsi="Times New Roman" w:cs="Times New Roman"/>
          <w:sz w:val="20"/>
          <w:szCs w:val="20"/>
        </w:rPr>
        <w:t>[1]</w:t>
      </w:r>
      <w:r w:rsidR="00E166CD">
        <w:rPr>
          <w:rFonts w:ascii="Times New Roman" w:hAnsi="Times New Roman" w:cs="Times New Roman"/>
          <w:sz w:val="20"/>
          <w:szCs w:val="20"/>
        </w:rPr>
        <w:fldChar w:fldCharType="end"/>
      </w:r>
      <w:r w:rsidR="00E166CD">
        <w:rPr>
          <w:rFonts w:ascii="Times New Roman" w:hAnsi="Times New Roman" w:cs="Times New Roman"/>
          <w:sz w:val="20"/>
          <w:szCs w:val="20"/>
        </w:rPr>
        <w:t xml:space="preserve">, </w:t>
      </w:r>
      <w:r>
        <w:rPr>
          <w:rFonts w:ascii="Times New Roman" w:hAnsi="Times New Roman" w:cs="Times New Roman"/>
          <w:sz w:val="20"/>
          <w:szCs w:val="20"/>
        </w:rPr>
        <w:t xml:space="preserve">a UE detecting a CI cancels a PUSCH transmission overlapping with the indicated resources regardless of its priority index. </w:t>
      </w:r>
      <w:r w:rsidR="00F93A77">
        <w:rPr>
          <w:rFonts w:ascii="Times New Roman" w:hAnsi="Times New Roman" w:cs="Times New Roman"/>
          <w:sz w:val="20"/>
          <w:szCs w:val="20"/>
        </w:rPr>
        <w:t>As a result, the network may have to select between the following options for a UE configured to transmit both high and low priority PUSCH transmissions:</w:t>
      </w:r>
    </w:p>
    <w:p w14:paraId="394708BF" w14:textId="77777777" w:rsidR="00001826" w:rsidRDefault="00F93A77" w:rsidP="00F93A77">
      <w:pPr>
        <w:pStyle w:val="ListParagraph"/>
        <w:numPr>
          <w:ilvl w:val="0"/>
          <w:numId w:val="51"/>
        </w:numPr>
        <w:jc w:val="both"/>
        <w:rPr>
          <w:rFonts w:ascii="Times New Roman" w:hAnsi="Times New Roman" w:cs="Times New Roman"/>
          <w:sz w:val="20"/>
          <w:szCs w:val="20"/>
        </w:rPr>
      </w:pPr>
      <w:r>
        <w:rPr>
          <w:rFonts w:ascii="Times New Roman" w:hAnsi="Times New Roman" w:cs="Times New Roman"/>
          <w:sz w:val="20"/>
          <w:szCs w:val="20"/>
        </w:rPr>
        <w:t>Not configur</w:t>
      </w:r>
      <w:r w:rsidR="00001826">
        <w:rPr>
          <w:rFonts w:ascii="Times New Roman" w:hAnsi="Times New Roman" w:cs="Times New Roman"/>
          <w:sz w:val="20"/>
          <w:szCs w:val="20"/>
        </w:rPr>
        <w:t>ing</w:t>
      </w:r>
      <w:r>
        <w:rPr>
          <w:rFonts w:ascii="Times New Roman" w:hAnsi="Times New Roman" w:cs="Times New Roman"/>
          <w:sz w:val="20"/>
          <w:szCs w:val="20"/>
        </w:rPr>
        <w:t xml:space="preserve"> the UE with CI monitoring</w:t>
      </w:r>
    </w:p>
    <w:p w14:paraId="1892CBBA" w14:textId="25615CC4" w:rsidR="00F93A77" w:rsidRDefault="00001826" w:rsidP="00001826">
      <w:pPr>
        <w:pStyle w:val="ListParagraph"/>
        <w:numPr>
          <w:ilvl w:val="0"/>
          <w:numId w:val="52"/>
        </w:numPr>
        <w:jc w:val="both"/>
        <w:rPr>
          <w:rFonts w:ascii="Times New Roman" w:hAnsi="Times New Roman" w:cs="Times New Roman"/>
          <w:sz w:val="20"/>
          <w:szCs w:val="20"/>
        </w:rPr>
      </w:pPr>
      <w:r>
        <w:rPr>
          <w:rFonts w:ascii="Times New Roman" w:hAnsi="Times New Roman" w:cs="Times New Roman"/>
          <w:sz w:val="20"/>
          <w:szCs w:val="20"/>
        </w:rPr>
        <w:t>I</w:t>
      </w:r>
      <w:r w:rsidR="00F93A77">
        <w:rPr>
          <w:rFonts w:ascii="Times New Roman" w:hAnsi="Times New Roman" w:cs="Times New Roman"/>
          <w:sz w:val="20"/>
          <w:szCs w:val="20"/>
        </w:rPr>
        <w:t>n this case, low-priority PUSCH transmission from this UE cannot be cancelled;</w:t>
      </w:r>
    </w:p>
    <w:p w14:paraId="3ADB1376" w14:textId="559F828E" w:rsidR="00001826" w:rsidRDefault="00F93A77" w:rsidP="00F93A77">
      <w:pPr>
        <w:pStyle w:val="ListParagraph"/>
        <w:numPr>
          <w:ilvl w:val="0"/>
          <w:numId w:val="51"/>
        </w:numPr>
        <w:jc w:val="both"/>
        <w:rPr>
          <w:rFonts w:ascii="Times New Roman" w:hAnsi="Times New Roman" w:cs="Times New Roman"/>
          <w:sz w:val="20"/>
          <w:szCs w:val="20"/>
        </w:rPr>
      </w:pPr>
      <w:r>
        <w:rPr>
          <w:rFonts w:ascii="Times New Roman" w:hAnsi="Times New Roman" w:cs="Times New Roman"/>
          <w:sz w:val="20"/>
          <w:szCs w:val="20"/>
        </w:rPr>
        <w:t>Configuring the UE with CI monitoring</w:t>
      </w:r>
      <w:r w:rsidR="00445672">
        <w:rPr>
          <w:rFonts w:ascii="Times New Roman" w:hAnsi="Times New Roman" w:cs="Times New Roman"/>
          <w:sz w:val="20"/>
          <w:szCs w:val="20"/>
        </w:rPr>
        <w:t>, assign same CI-RNTI as other UEs</w:t>
      </w:r>
      <w:r w:rsidR="00001826">
        <w:rPr>
          <w:rFonts w:ascii="Times New Roman" w:hAnsi="Times New Roman" w:cs="Times New Roman"/>
          <w:sz w:val="20"/>
          <w:szCs w:val="20"/>
        </w:rPr>
        <w:t>;</w:t>
      </w:r>
    </w:p>
    <w:p w14:paraId="207B0732" w14:textId="656B9DC9" w:rsidR="00445672" w:rsidRDefault="00445672" w:rsidP="00445672">
      <w:pPr>
        <w:pStyle w:val="ListParagraph"/>
        <w:numPr>
          <w:ilvl w:val="0"/>
          <w:numId w:val="52"/>
        </w:numPr>
        <w:jc w:val="both"/>
        <w:rPr>
          <w:rFonts w:ascii="Times New Roman" w:hAnsi="Times New Roman" w:cs="Times New Roman"/>
          <w:sz w:val="20"/>
          <w:szCs w:val="20"/>
        </w:rPr>
      </w:pPr>
      <w:r>
        <w:rPr>
          <w:rFonts w:ascii="Times New Roman" w:hAnsi="Times New Roman" w:cs="Times New Roman"/>
          <w:sz w:val="20"/>
          <w:szCs w:val="20"/>
        </w:rPr>
        <w:t xml:space="preserve">In this case, CI cannot be used to protect </w:t>
      </w:r>
      <w:r w:rsidR="00B54913">
        <w:rPr>
          <w:rFonts w:ascii="Times New Roman" w:hAnsi="Times New Roman" w:cs="Times New Roman"/>
          <w:sz w:val="20"/>
          <w:szCs w:val="20"/>
        </w:rPr>
        <w:t xml:space="preserve">a </w:t>
      </w:r>
      <w:r>
        <w:rPr>
          <w:rFonts w:ascii="Times New Roman" w:hAnsi="Times New Roman" w:cs="Times New Roman"/>
          <w:sz w:val="20"/>
          <w:szCs w:val="20"/>
        </w:rPr>
        <w:t xml:space="preserve">high-priority </w:t>
      </w:r>
      <w:r w:rsidR="00B54913">
        <w:rPr>
          <w:rFonts w:ascii="Times New Roman" w:hAnsi="Times New Roman" w:cs="Times New Roman"/>
          <w:sz w:val="20"/>
          <w:szCs w:val="20"/>
        </w:rPr>
        <w:t xml:space="preserve">PUSCH </w:t>
      </w:r>
      <w:r>
        <w:rPr>
          <w:rFonts w:ascii="Times New Roman" w:hAnsi="Times New Roman" w:cs="Times New Roman"/>
          <w:sz w:val="20"/>
          <w:szCs w:val="20"/>
        </w:rPr>
        <w:t>transmission from this UE since it would cancel that transmission</w:t>
      </w:r>
      <w:r w:rsidR="00B54913">
        <w:rPr>
          <w:rFonts w:ascii="Times New Roman" w:hAnsi="Times New Roman" w:cs="Times New Roman"/>
          <w:sz w:val="20"/>
          <w:szCs w:val="20"/>
        </w:rPr>
        <w:t xml:space="preserve"> itself</w:t>
      </w:r>
      <w:r>
        <w:rPr>
          <w:rFonts w:ascii="Times New Roman" w:hAnsi="Times New Roman" w:cs="Times New Roman"/>
          <w:sz w:val="20"/>
          <w:szCs w:val="20"/>
        </w:rPr>
        <w:t>;</w:t>
      </w:r>
    </w:p>
    <w:p w14:paraId="132F861B" w14:textId="2390FECA" w:rsidR="00445672" w:rsidRDefault="00001826" w:rsidP="00F93A77">
      <w:pPr>
        <w:pStyle w:val="ListParagraph"/>
        <w:numPr>
          <w:ilvl w:val="0"/>
          <w:numId w:val="51"/>
        </w:numPr>
        <w:jc w:val="both"/>
        <w:rPr>
          <w:rFonts w:ascii="Times New Roman" w:hAnsi="Times New Roman" w:cs="Times New Roman"/>
          <w:sz w:val="20"/>
          <w:szCs w:val="20"/>
        </w:rPr>
      </w:pPr>
      <w:r>
        <w:rPr>
          <w:rFonts w:ascii="Times New Roman" w:hAnsi="Times New Roman" w:cs="Times New Roman"/>
          <w:sz w:val="20"/>
          <w:szCs w:val="20"/>
        </w:rPr>
        <w:t>Configuring the UE with CI monitoring</w:t>
      </w:r>
      <w:r w:rsidR="00445672">
        <w:rPr>
          <w:rFonts w:ascii="Times New Roman" w:hAnsi="Times New Roman" w:cs="Times New Roman"/>
          <w:sz w:val="20"/>
          <w:szCs w:val="20"/>
        </w:rPr>
        <w:t>,</w:t>
      </w:r>
      <w:r>
        <w:rPr>
          <w:rFonts w:ascii="Times New Roman" w:hAnsi="Times New Roman" w:cs="Times New Roman"/>
          <w:sz w:val="20"/>
          <w:szCs w:val="20"/>
        </w:rPr>
        <w:t xml:space="preserve"> assign CI-RNTI different from other UEs</w:t>
      </w:r>
      <w:r w:rsidR="00445672">
        <w:rPr>
          <w:rFonts w:ascii="Times New Roman" w:hAnsi="Times New Roman" w:cs="Times New Roman"/>
          <w:sz w:val="20"/>
          <w:szCs w:val="20"/>
        </w:rPr>
        <w:t>;</w:t>
      </w:r>
    </w:p>
    <w:p w14:paraId="2B9DF8D4" w14:textId="0A047D46" w:rsidR="00F93A77" w:rsidRDefault="00445672" w:rsidP="00445672">
      <w:pPr>
        <w:pStyle w:val="ListParagraph"/>
        <w:numPr>
          <w:ilvl w:val="0"/>
          <w:numId w:val="52"/>
        </w:numPr>
        <w:jc w:val="both"/>
        <w:rPr>
          <w:rFonts w:ascii="Times New Roman" w:hAnsi="Times New Roman" w:cs="Times New Roman"/>
          <w:sz w:val="20"/>
          <w:szCs w:val="20"/>
        </w:rPr>
      </w:pPr>
      <w:r>
        <w:rPr>
          <w:rFonts w:ascii="Times New Roman" w:hAnsi="Times New Roman" w:cs="Times New Roman"/>
          <w:sz w:val="20"/>
          <w:szCs w:val="20"/>
        </w:rPr>
        <w:t xml:space="preserve">In this case, multiple CI transmissions may be required to protect a high-priority </w:t>
      </w:r>
      <w:r w:rsidR="00B54913">
        <w:rPr>
          <w:rFonts w:ascii="Times New Roman" w:hAnsi="Times New Roman" w:cs="Times New Roman"/>
          <w:sz w:val="20"/>
          <w:szCs w:val="20"/>
        </w:rPr>
        <w:t xml:space="preserve">PUSCH </w:t>
      </w:r>
      <w:r>
        <w:rPr>
          <w:rFonts w:ascii="Times New Roman" w:hAnsi="Times New Roman" w:cs="Times New Roman"/>
          <w:sz w:val="20"/>
          <w:szCs w:val="20"/>
        </w:rPr>
        <w:t>transmission.</w:t>
      </w:r>
    </w:p>
    <w:p w14:paraId="7BF85394" w14:textId="77777777" w:rsidR="00445672" w:rsidRDefault="00445672" w:rsidP="00445672">
      <w:pPr>
        <w:jc w:val="both"/>
        <w:rPr>
          <w:rFonts w:ascii="Times New Roman" w:hAnsi="Times New Roman" w:cs="Times New Roman"/>
          <w:sz w:val="20"/>
          <w:szCs w:val="20"/>
        </w:rPr>
      </w:pPr>
    </w:p>
    <w:p w14:paraId="5CC58659" w14:textId="5A81F86F" w:rsidR="00451253" w:rsidRDefault="00445672" w:rsidP="00371A1B">
      <w:pPr>
        <w:jc w:val="both"/>
        <w:rPr>
          <w:rFonts w:ascii="Times New Roman" w:hAnsi="Times New Roman" w:cs="Times New Roman"/>
          <w:sz w:val="20"/>
          <w:szCs w:val="20"/>
        </w:rPr>
      </w:pPr>
      <w:r>
        <w:rPr>
          <w:rFonts w:ascii="Times New Roman" w:hAnsi="Times New Roman" w:cs="Times New Roman"/>
          <w:sz w:val="20"/>
          <w:szCs w:val="20"/>
        </w:rPr>
        <w:t xml:space="preserve">None of the above options is satisfactory. </w:t>
      </w:r>
      <w:proofErr w:type="gramStart"/>
      <w:r>
        <w:rPr>
          <w:rFonts w:ascii="Times New Roman" w:hAnsi="Times New Roman" w:cs="Times New Roman"/>
          <w:sz w:val="20"/>
          <w:szCs w:val="20"/>
        </w:rPr>
        <w:t>In particular, with</w:t>
      </w:r>
      <w:proofErr w:type="gramEnd"/>
      <w:r>
        <w:rPr>
          <w:rFonts w:ascii="Times New Roman" w:hAnsi="Times New Roman" w:cs="Times New Roman"/>
          <w:sz w:val="20"/>
          <w:szCs w:val="20"/>
        </w:rPr>
        <w:t xml:space="preserve"> option (c) the overhead from CI transmissions may become </w:t>
      </w:r>
      <w:r w:rsidR="005D534A">
        <w:rPr>
          <w:rFonts w:ascii="Times New Roman" w:hAnsi="Times New Roman" w:cs="Times New Roman"/>
          <w:sz w:val="20"/>
          <w:szCs w:val="20"/>
        </w:rPr>
        <w:t>large</w:t>
      </w:r>
      <w:r>
        <w:rPr>
          <w:rFonts w:ascii="Times New Roman" w:hAnsi="Times New Roman" w:cs="Times New Roman"/>
          <w:sz w:val="20"/>
          <w:szCs w:val="20"/>
        </w:rPr>
        <w:t xml:space="preserve"> as the number of UEs supporting PUSCH transmissions of different priorities increases.</w:t>
      </w:r>
    </w:p>
    <w:p w14:paraId="60EC8F0E" w14:textId="3E719DE9" w:rsidR="0015128F" w:rsidRPr="00E078E2" w:rsidRDefault="0015128F" w:rsidP="0015128F">
      <w:pPr>
        <w:pStyle w:val="Heading1"/>
        <w:pBdr>
          <w:top w:val="single" w:sz="12" w:space="5" w:color="auto"/>
        </w:pBdr>
        <w:spacing w:after="120"/>
        <w:rPr>
          <w:rFonts w:ascii="Times New Roman" w:hAnsi="Times New Roman"/>
          <w:szCs w:val="32"/>
        </w:rPr>
      </w:pPr>
      <w:r>
        <w:rPr>
          <w:rFonts w:ascii="Times New Roman" w:hAnsi="Times New Roman"/>
          <w:szCs w:val="32"/>
        </w:rPr>
        <w:t>Proposed correction</w:t>
      </w:r>
    </w:p>
    <w:p w14:paraId="541CBE86" w14:textId="5383414D" w:rsidR="00B54913" w:rsidRDefault="0015128F" w:rsidP="00371A1B">
      <w:pPr>
        <w:jc w:val="both"/>
        <w:rPr>
          <w:rFonts w:ascii="Times New Roman" w:hAnsi="Times New Roman" w:cs="Times New Roman"/>
          <w:sz w:val="20"/>
          <w:szCs w:val="20"/>
        </w:rPr>
      </w:pPr>
      <w:r>
        <w:rPr>
          <w:rFonts w:ascii="Times New Roman" w:hAnsi="Times New Roman" w:cs="Times New Roman"/>
          <w:sz w:val="20"/>
          <w:szCs w:val="20"/>
        </w:rPr>
        <w:t xml:space="preserve">The problems described in previous section can be avoided by specifying that only “low” priority PUSCH transmissions can be cancelled for a UE that transmits PUSCH transmissions of different priority levels. </w:t>
      </w:r>
      <w:r w:rsidR="00B54913">
        <w:rPr>
          <w:rFonts w:ascii="Times New Roman" w:hAnsi="Times New Roman" w:cs="Times New Roman"/>
          <w:sz w:val="20"/>
          <w:szCs w:val="20"/>
        </w:rPr>
        <w:t>A</w:t>
      </w:r>
      <w:r>
        <w:rPr>
          <w:rFonts w:ascii="Times New Roman" w:hAnsi="Times New Roman" w:cs="Times New Roman"/>
          <w:sz w:val="20"/>
          <w:szCs w:val="20"/>
        </w:rPr>
        <w:t xml:space="preserve"> possible </w:t>
      </w:r>
      <w:r w:rsidR="00574A66">
        <w:rPr>
          <w:rFonts w:ascii="Times New Roman" w:hAnsi="Times New Roman" w:cs="Times New Roman"/>
          <w:sz w:val="20"/>
          <w:szCs w:val="20"/>
        </w:rPr>
        <w:t>limitation</w:t>
      </w:r>
      <w:r>
        <w:rPr>
          <w:rFonts w:ascii="Times New Roman" w:hAnsi="Times New Roman" w:cs="Times New Roman"/>
          <w:sz w:val="20"/>
          <w:szCs w:val="20"/>
        </w:rPr>
        <w:t xml:space="preserve"> is that it </w:t>
      </w:r>
      <w:r w:rsidR="00B54913">
        <w:rPr>
          <w:rFonts w:ascii="Times New Roman" w:hAnsi="Times New Roman" w:cs="Times New Roman"/>
          <w:sz w:val="20"/>
          <w:szCs w:val="20"/>
        </w:rPr>
        <w:t>may</w:t>
      </w:r>
      <w:r>
        <w:rPr>
          <w:rFonts w:ascii="Times New Roman" w:hAnsi="Times New Roman" w:cs="Times New Roman"/>
          <w:sz w:val="20"/>
          <w:szCs w:val="20"/>
        </w:rPr>
        <w:t xml:space="preserve"> prevent </w:t>
      </w:r>
      <w:r w:rsidR="00B54913">
        <w:rPr>
          <w:rFonts w:ascii="Times New Roman" w:hAnsi="Times New Roman" w:cs="Times New Roman"/>
          <w:sz w:val="20"/>
          <w:szCs w:val="20"/>
        </w:rPr>
        <w:t xml:space="preserve">use of CI for cancelling a “high-priority” PUSCH transmission of a UE. However, for R16 it may be </w:t>
      </w:r>
      <w:proofErr w:type="gramStart"/>
      <w:r w:rsidR="00B54913">
        <w:rPr>
          <w:rFonts w:ascii="Times New Roman" w:hAnsi="Times New Roman" w:cs="Times New Roman"/>
          <w:sz w:val="20"/>
          <w:szCs w:val="20"/>
        </w:rPr>
        <w:t>sufficient</w:t>
      </w:r>
      <w:proofErr w:type="gramEnd"/>
      <w:r w:rsidR="00B54913">
        <w:rPr>
          <w:rFonts w:ascii="Times New Roman" w:hAnsi="Times New Roman" w:cs="Times New Roman"/>
          <w:sz w:val="20"/>
          <w:szCs w:val="20"/>
        </w:rPr>
        <w:t xml:space="preserve"> to </w:t>
      </w:r>
      <w:r w:rsidR="00574A66">
        <w:rPr>
          <w:rFonts w:ascii="Times New Roman" w:hAnsi="Times New Roman" w:cs="Times New Roman"/>
          <w:sz w:val="20"/>
          <w:szCs w:val="20"/>
        </w:rPr>
        <w:t>support cancellation of only low-priority PUSCH transmissions.</w:t>
      </w:r>
    </w:p>
    <w:p w14:paraId="2B952A69" w14:textId="6AF80267" w:rsidR="0015128F" w:rsidRPr="00574A66" w:rsidRDefault="00574A66" w:rsidP="00371A1B">
      <w:pPr>
        <w:jc w:val="both"/>
        <w:rPr>
          <w:rFonts w:ascii="Times New Roman" w:hAnsi="Times New Roman" w:cs="Times New Roman"/>
          <w:b/>
          <w:bCs/>
          <w:i/>
          <w:iCs/>
          <w:sz w:val="20"/>
          <w:szCs w:val="20"/>
        </w:rPr>
      </w:pPr>
      <w:r w:rsidRPr="00574A66">
        <w:rPr>
          <w:rFonts w:ascii="Times New Roman" w:hAnsi="Times New Roman" w:cs="Times New Roman"/>
          <w:b/>
          <w:bCs/>
          <w:i/>
          <w:iCs/>
          <w:sz w:val="20"/>
          <w:szCs w:val="20"/>
        </w:rPr>
        <w:t xml:space="preserve">Proposal: </w:t>
      </w:r>
      <w:r w:rsidR="001041DA">
        <w:rPr>
          <w:rFonts w:ascii="Times New Roman" w:hAnsi="Times New Roman" w:cs="Times New Roman"/>
          <w:b/>
          <w:bCs/>
          <w:i/>
          <w:iCs/>
          <w:sz w:val="20"/>
          <w:szCs w:val="20"/>
        </w:rPr>
        <w:t>D</w:t>
      </w:r>
      <w:r w:rsidRPr="00574A66">
        <w:rPr>
          <w:rFonts w:ascii="Times New Roman" w:hAnsi="Times New Roman" w:cs="Times New Roman"/>
          <w:b/>
          <w:bCs/>
          <w:i/>
          <w:iCs/>
          <w:sz w:val="20"/>
          <w:szCs w:val="20"/>
        </w:rPr>
        <w:t>etection of cancellation indication only cancels PUSCH of priority index 1</w:t>
      </w:r>
      <w:r w:rsidR="00F0211F">
        <w:rPr>
          <w:rFonts w:ascii="Times New Roman" w:hAnsi="Times New Roman" w:cs="Times New Roman"/>
          <w:b/>
          <w:bCs/>
          <w:i/>
          <w:iCs/>
          <w:sz w:val="20"/>
          <w:szCs w:val="20"/>
        </w:rPr>
        <w:t xml:space="preserve"> when a priority ind</w:t>
      </w:r>
      <w:r w:rsidR="001041DA">
        <w:rPr>
          <w:rFonts w:ascii="Times New Roman" w:hAnsi="Times New Roman" w:cs="Times New Roman"/>
          <w:b/>
          <w:bCs/>
          <w:i/>
          <w:iCs/>
          <w:sz w:val="20"/>
          <w:szCs w:val="20"/>
        </w:rPr>
        <w:t>ex is provided for PUSCH</w:t>
      </w:r>
      <w:r w:rsidRPr="00574A66">
        <w:rPr>
          <w:rFonts w:ascii="Times New Roman" w:hAnsi="Times New Roman" w:cs="Times New Roman"/>
          <w:b/>
          <w:bCs/>
          <w:i/>
          <w:iCs/>
          <w:sz w:val="20"/>
          <w:szCs w:val="20"/>
        </w:rPr>
        <w:t>.</w:t>
      </w:r>
    </w:p>
    <w:p w14:paraId="556E2000" w14:textId="2C21DADB" w:rsidR="00417053" w:rsidRDefault="00574A66" w:rsidP="00371A1B">
      <w:pPr>
        <w:jc w:val="both"/>
        <w:rPr>
          <w:rFonts w:ascii="Times New Roman" w:hAnsi="Times New Roman" w:cs="Times New Roman"/>
          <w:sz w:val="20"/>
          <w:szCs w:val="20"/>
        </w:rPr>
      </w:pPr>
      <w:r>
        <w:rPr>
          <w:rFonts w:ascii="Times New Roman" w:hAnsi="Times New Roman" w:cs="Times New Roman"/>
          <w:sz w:val="20"/>
          <w:szCs w:val="20"/>
        </w:rPr>
        <w:t xml:space="preserve">This can be implemented by the following TP. </w:t>
      </w:r>
      <w:r w:rsidR="00417053">
        <w:rPr>
          <w:rFonts w:ascii="Times New Roman" w:hAnsi="Times New Roman" w:cs="Times New Roman"/>
          <w:sz w:val="20"/>
          <w:szCs w:val="20"/>
        </w:rPr>
        <w:t>The condition “</w:t>
      </w:r>
      <w:r w:rsidR="00417053" w:rsidRPr="00417053">
        <w:rPr>
          <w:rFonts w:ascii="Times New Roman" w:eastAsia="Times New Roman" w:hAnsi="Times New Roman" w:cs="Times New Roman"/>
          <w:sz w:val="20"/>
          <w:szCs w:val="20"/>
        </w:rPr>
        <w:t>a priority index is not provided for the PUSCH transmission</w:t>
      </w:r>
      <w:r w:rsidR="00417053">
        <w:rPr>
          <w:rFonts w:ascii="Times New Roman" w:hAnsi="Times New Roman" w:cs="Times New Roman"/>
          <w:sz w:val="20"/>
          <w:szCs w:val="20"/>
        </w:rPr>
        <w:t xml:space="preserve">“ is needed since section 9 of </w:t>
      </w:r>
      <w:r w:rsidR="00417053">
        <w:rPr>
          <w:rFonts w:ascii="Times New Roman" w:hAnsi="Times New Roman" w:cs="Times New Roman"/>
          <w:sz w:val="20"/>
          <w:szCs w:val="20"/>
        </w:rPr>
        <w:fldChar w:fldCharType="begin"/>
      </w:r>
      <w:r w:rsidR="00417053">
        <w:rPr>
          <w:rFonts w:ascii="Times New Roman" w:hAnsi="Times New Roman" w:cs="Times New Roman"/>
          <w:sz w:val="20"/>
          <w:szCs w:val="20"/>
        </w:rPr>
        <w:instrText xml:space="preserve"> REF _Ref32495127 \r \h </w:instrText>
      </w:r>
      <w:r w:rsidR="00417053">
        <w:rPr>
          <w:rFonts w:ascii="Times New Roman" w:hAnsi="Times New Roman" w:cs="Times New Roman"/>
          <w:sz w:val="20"/>
          <w:szCs w:val="20"/>
        </w:rPr>
      </w:r>
      <w:r w:rsidR="00417053">
        <w:rPr>
          <w:rFonts w:ascii="Times New Roman" w:hAnsi="Times New Roman" w:cs="Times New Roman"/>
          <w:sz w:val="20"/>
          <w:szCs w:val="20"/>
        </w:rPr>
        <w:fldChar w:fldCharType="separate"/>
      </w:r>
      <w:r w:rsidR="00417053">
        <w:rPr>
          <w:rFonts w:ascii="Times New Roman" w:hAnsi="Times New Roman" w:cs="Times New Roman"/>
          <w:sz w:val="20"/>
          <w:szCs w:val="20"/>
        </w:rPr>
        <w:t>[1]</w:t>
      </w:r>
      <w:r w:rsidR="00417053">
        <w:rPr>
          <w:rFonts w:ascii="Times New Roman" w:hAnsi="Times New Roman" w:cs="Times New Roman"/>
          <w:sz w:val="20"/>
          <w:szCs w:val="20"/>
        </w:rPr>
        <w:fldChar w:fldCharType="end"/>
      </w:r>
      <w:r w:rsidR="00417053">
        <w:rPr>
          <w:rFonts w:ascii="Times New Roman" w:hAnsi="Times New Roman" w:cs="Times New Roman"/>
          <w:sz w:val="20"/>
          <w:szCs w:val="20"/>
        </w:rPr>
        <w:t xml:space="preserve"> specifies that the priority index defaults to 0 in that case.</w:t>
      </w:r>
    </w:p>
    <w:p w14:paraId="513F42FD" w14:textId="29D5C785" w:rsidR="00574A66" w:rsidRPr="0015128F" w:rsidRDefault="00574A66" w:rsidP="00371A1B">
      <w:pPr>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565067" w14:paraId="6C759B33" w14:textId="77777777" w:rsidTr="00F93A77">
        <w:tc>
          <w:tcPr>
            <w:tcW w:w="9629" w:type="dxa"/>
          </w:tcPr>
          <w:p w14:paraId="578F3BBE" w14:textId="77777777" w:rsidR="00E166CD" w:rsidRPr="00E166CD" w:rsidRDefault="00E166CD" w:rsidP="00E166CD">
            <w:pPr>
              <w:keepNext/>
              <w:keepLines/>
              <w:spacing w:before="180" w:after="180" w:line="240" w:lineRule="auto"/>
              <w:outlineLvl w:val="1"/>
              <w:rPr>
                <w:rFonts w:ascii="Arial" w:eastAsia="Times New Roman" w:hAnsi="Arial" w:cs="Times New Roman"/>
                <w:sz w:val="32"/>
                <w:szCs w:val="20"/>
                <w:lang w:val="en-GB"/>
              </w:rPr>
            </w:pPr>
            <w:bookmarkStart w:id="1" w:name="_Toc29894870"/>
            <w:bookmarkStart w:id="2" w:name="_Toc29899169"/>
            <w:bookmarkStart w:id="3" w:name="_Toc29899587"/>
            <w:bookmarkStart w:id="4" w:name="_Toc29917321"/>
            <w:r w:rsidRPr="00E166CD">
              <w:rPr>
                <w:rFonts w:ascii="Arial" w:eastAsia="SimSun" w:hAnsi="Arial" w:cs="Times New Roman"/>
                <w:sz w:val="32"/>
                <w:szCs w:val="20"/>
                <w:lang w:val="en-GB" w:eastAsia="zh-CN"/>
              </w:rPr>
              <w:lastRenderedPageBreak/>
              <w:t>11.2A</w:t>
            </w:r>
            <w:r w:rsidRPr="00E166CD">
              <w:rPr>
                <w:rFonts w:ascii="Arial" w:eastAsia="SimSun" w:hAnsi="Arial" w:cs="Times New Roman"/>
                <w:sz w:val="32"/>
                <w:szCs w:val="20"/>
                <w:lang w:val="en-GB" w:eastAsia="zh-CN"/>
              </w:rPr>
              <w:tab/>
              <w:t>Cancellation indication</w:t>
            </w:r>
            <w:bookmarkEnd w:id="1"/>
            <w:bookmarkEnd w:id="2"/>
            <w:bookmarkEnd w:id="3"/>
            <w:bookmarkEnd w:id="4"/>
          </w:p>
          <w:p w14:paraId="2CF3CC94" w14:textId="77777777" w:rsidR="00E166CD" w:rsidRPr="00E166CD" w:rsidRDefault="00E166CD" w:rsidP="00E166CD">
            <w:pPr>
              <w:spacing w:after="180" w:line="240" w:lineRule="auto"/>
              <w:rPr>
                <w:rFonts w:ascii="Times New Roman" w:eastAsia="Times New Roman" w:hAnsi="Times New Roman" w:cs="Times New Roman"/>
                <w:sz w:val="20"/>
                <w:szCs w:val="20"/>
              </w:rPr>
            </w:pPr>
            <w:r w:rsidRPr="00E166CD">
              <w:rPr>
                <w:rFonts w:ascii="Times New Roman" w:eastAsia="SimSun" w:hAnsi="Times New Roman" w:cs="Times New Roman"/>
                <w:sz w:val="20"/>
                <w:szCs w:val="20"/>
                <w:lang w:val="en-GB" w:eastAsia="zh-CN"/>
              </w:rPr>
              <w:t xml:space="preserve">If a UE is provided </w:t>
            </w:r>
            <w:proofErr w:type="spellStart"/>
            <w:r w:rsidRPr="00E166CD">
              <w:rPr>
                <w:rFonts w:ascii="Times New Roman" w:eastAsia="Times New Roman" w:hAnsi="Times New Roman" w:cs="Times New Roman"/>
                <w:i/>
                <w:sz w:val="20"/>
                <w:szCs w:val="20"/>
                <w:lang w:val="en-GB"/>
              </w:rPr>
              <w:t>UplinkCancellation</w:t>
            </w:r>
            <w:proofErr w:type="spellEnd"/>
            <w:r w:rsidRPr="00E166CD">
              <w:rPr>
                <w:rFonts w:ascii="Times New Roman" w:eastAsia="Times New Roman" w:hAnsi="Times New Roman" w:cs="Times New Roman"/>
                <w:sz w:val="20"/>
                <w:szCs w:val="20"/>
              </w:rPr>
              <w:t xml:space="preserve">, the UE is provided </w:t>
            </w:r>
            <w:r w:rsidRPr="00E166CD">
              <w:rPr>
                <w:rFonts w:ascii="Times New Roman" w:eastAsia="Times New Roman" w:hAnsi="Times New Roman" w:cs="Times New Roman"/>
                <w:sz w:val="20"/>
                <w:szCs w:val="20"/>
                <w:lang w:val="en-GB"/>
              </w:rPr>
              <w:t xml:space="preserve">a </w:t>
            </w:r>
            <w:r w:rsidRPr="00E166CD">
              <w:rPr>
                <w:rFonts w:ascii="Times New Roman" w:eastAsia="Times New Roman" w:hAnsi="Times New Roman" w:cs="Times New Roman"/>
                <w:sz w:val="20"/>
                <w:szCs w:val="20"/>
              </w:rPr>
              <w:t xml:space="preserve">CI-RNTI by </w:t>
            </w:r>
            <w:r w:rsidRPr="00E166CD">
              <w:rPr>
                <w:rFonts w:ascii="Times New Roman" w:eastAsia="Times New Roman" w:hAnsi="Times New Roman" w:cs="Times New Roman"/>
                <w:i/>
                <w:sz w:val="20"/>
                <w:szCs w:val="20"/>
              </w:rPr>
              <w:t>ci-RNTI</w:t>
            </w:r>
            <w:r w:rsidRPr="00E166CD">
              <w:rPr>
                <w:rFonts w:ascii="Times New Roman" w:eastAsia="Times New Roman" w:hAnsi="Times New Roman" w:cs="Times New Roman"/>
                <w:sz w:val="20"/>
                <w:szCs w:val="20"/>
              </w:rPr>
              <w:t xml:space="preserve"> for monitoring PDCCH candidates for a DCI format 2_4 [5, TS 38.212]. </w:t>
            </w:r>
            <w:proofErr w:type="spellStart"/>
            <w:r w:rsidRPr="00E166CD">
              <w:rPr>
                <w:rFonts w:ascii="Times New Roman" w:eastAsia="Times New Roman" w:hAnsi="Times New Roman" w:cs="Times New Roman"/>
                <w:i/>
                <w:sz w:val="20"/>
                <w:szCs w:val="20"/>
                <w:lang w:val="en-GB"/>
              </w:rPr>
              <w:t>UplinkCancellation</w:t>
            </w:r>
            <w:proofErr w:type="spellEnd"/>
            <w:r w:rsidRPr="00E166CD">
              <w:rPr>
                <w:rFonts w:ascii="Times New Roman" w:eastAsia="Times New Roman" w:hAnsi="Times New Roman" w:cs="Times New Roman"/>
                <w:sz w:val="20"/>
                <w:szCs w:val="20"/>
              </w:rPr>
              <w:t xml:space="preserve"> additionally provides to the UE </w:t>
            </w:r>
          </w:p>
          <w:p w14:paraId="1FFC1A77" w14:textId="77777777" w:rsidR="00E166CD" w:rsidRPr="00E166CD" w:rsidRDefault="00E166CD" w:rsidP="00E166CD">
            <w:pPr>
              <w:spacing w:after="180" w:line="240" w:lineRule="auto"/>
              <w:ind w:left="568" w:hanging="284"/>
              <w:rPr>
                <w:rFonts w:ascii="Times New Roman" w:eastAsia="Times New Roman" w:hAnsi="Times New Roman" w:cs="Times New Roman"/>
                <w:i/>
                <w:sz w:val="20"/>
                <w:szCs w:val="20"/>
                <w:lang w:val="x-none"/>
              </w:rPr>
            </w:pPr>
            <w:r w:rsidRPr="00E166CD">
              <w:rPr>
                <w:rFonts w:ascii="Times New Roman" w:eastAsia="Times New Roman" w:hAnsi="Times New Roman" w:cs="Times New Roman"/>
                <w:sz w:val="20"/>
                <w:szCs w:val="20"/>
                <w:lang w:val="x-none"/>
              </w:rPr>
              <w:t>-</w:t>
            </w:r>
            <w:r w:rsidRPr="00E166CD">
              <w:rPr>
                <w:rFonts w:ascii="Times New Roman" w:eastAsia="Times New Roman" w:hAnsi="Times New Roman" w:cs="Times New Roman"/>
                <w:sz w:val="20"/>
                <w:szCs w:val="20"/>
                <w:lang w:val="x-none"/>
              </w:rPr>
              <w:tab/>
              <w:t xml:space="preserve">a set of serving cells, by </w:t>
            </w:r>
            <w:r w:rsidRPr="00E166CD">
              <w:rPr>
                <w:rFonts w:ascii="Times New Roman" w:eastAsia="Times New Roman" w:hAnsi="Times New Roman" w:cs="Times New Roman"/>
                <w:i/>
                <w:sz w:val="20"/>
                <w:szCs w:val="20"/>
                <w:lang w:val="x-none"/>
              </w:rPr>
              <w:t>ci-</w:t>
            </w:r>
            <w:proofErr w:type="spellStart"/>
            <w:r w:rsidRPr="00E166CD">
              <w:rPr>
                <w:rFonts w:ascii="Times New Roman" w:eastAsia="Times New Roman" w:hAnsi="Times New Roman" w:cs="Times New Roman"/>
                <w:i/>
                <w:sz w:val="20"/>
                <w:szCs w:val="20"/>
                <w:lang w:val="x-none"/>
              </w:rPr>
              <w:t>ConfigurationPerServingCell</w:t>
            </w:r>
            <w:proofErr w:type="spellEnd"/>
            <w:r w:rsidRPr="00E166CD">
              <w:rPr>
                <w:rFonts w:ascii="Times New Roman" w:eastAsia="Times New Roman" w:hAnsi="Times New Roman" w:cs="Times New Roman"/>
                <w:iCs/>
                <w:sz w:val="20"/>
                <w:szCs w:val="20"/>
                <w:lang w:val="x-none"/>
              </w:rPr>
              <w:t>,</w:t>
            </w:r>
            <w:r w:rsidRPr="00E166CD">
              <w:rPr>
                <w:rFonts w:ascii="Times New Roman" w:eastAsia="Times New Roman" w:hAnsi="Times New Roman" w:cs="Times New Roman"/>
                <w:i/>
                <w:sz w:val="20"/>
                <w:szCs w:val="20"/>
                <w:lang w:val="x-none"/>
              </w:rPr>
              <w:t xml:space="preserve"> </w:t>
            </w:r>
            <w:r w:rsidRPr="00E166CD">
              <w:rPr>
                <w:rFonts w:ascii="Times New Roman" w:eastAsia="Times New Roman" w:hAnsi="Times New Roman" w:cs="Times New Roman"/>
                <w:sz w:val="20"/>
                <w:szCs w:val="20"/>
                <w:lang w:val="x-none"/>
              </w:rPr>
              <w:t xml:space="preserve">that includes a set of serving cell indexes and a corresponding set of locations for fields in DCI format 2_4 by </w:t>
            </w:r>
            <w:proofErr w:type="spellStart"/>
            <w:r w:rsidRPr="00E166CD">
              <w:rPr>
                <w:rFonts w:ascii="Times New Roman" w:eastAsia="Times New Roman" w:hAnsi="Times New Roman" w:cs="Times New Roman"/>
                <w:i/>
                <w:sz w:val="20"/>
                <w:szCs w:val="20"/>
                <w:lang w:val="x-none"/>
              </w:rPr>
              <w:t>positionInDCI</w:t>
            </w:r>
            <w:proofErr w:type="spellEnd"/>
          </w:p>
          <w:p w14:paraId="259012C3" w14:textId="77777777" w:rsidR="00E166CD" w:rsidRPr="00E166CD" w:rsidRDefault="00E166CD" w:rsidP="00E166CD">
            <w:pPr>
              <w:spacing w:after="180" w:line="240" w:lineRule="auto"/>
              <w:ind w:left="568" w:hanging="284"/>
              <w:rPr>
                <w:rFonts w:ascii="Times New Roman" w:eastAsia="Times New Roman" w:hAnsi="Times New Roman" w:cs="Times New Roman"/>
                <w:i/>
                <w:sz w:val="20"/>
                <w:szCs w:val="20"/>
                <w:lang w:val="x-none"/>
              </w:rPr>
            </w:pPr>
            <w:r w:rsidRPr="00E166CD">
              <w:rPr>
                <w:rFonts w:ascii="Times New Roman" w:eastAsia="Times New Roman" w:hAnsi="Times New Roman" w:cs="Times New Roman"/>
                <w:sz w:val="20"/>
                <w:szCs w:val="20"/>
                <w:lang w:val="x-none"/>
              </w:rPr>
              <w:t>-</w:t>
            </w:r>
            <w:r w:rsidRPr="00E166CD">
              <w:rPr>
                <w:rFonts w:ascii="Times New Roman" w:eastAsia="Times New Roman" w:hAnsi="Times New Roman" w:cs="Times New Roman"/>
                <w:sz w:val="20"/>
                <w:szCs w:val="20"/>
                <w:lang w:val="x-none"/>
              </w:rPr>
              <w:tab/>
              <w:t xml:space="preserve">a number of fields in DCI format 2_4, </w:t>
            </w:r>
            <w:r w:rsidRPr="00E166CD">
              <w:rPr>
                <w:rFonts w:ascii="Times New Roman" w:eastAsia="Times New Roman" w:hAnsi="Times New Roman" w:cs="Times New Roman"/>
                <w:sz w:val="20"/>
                <w:lang w:val="x-none"/>
              </w:rPr>
              <w:t xml:space="preserve">by </w:t>
            </w:r>
            <w:proofErr w:type="spellStart"/>
            <w:r w:rsidRPr="00E166CD">
              <w:rPr>
                <w:rFonts w:ascii="Times New Roman" w:eastAsia="Times New Roman" w:hAnsi="Times New Roman" w:cs="Times New Roman"/>
                <w:i/>
                <w:iCs/>
                <w:sz w:val="20"/>
                <w:lang w:val="x-none"/>
              </w:rPr>
              <w:t>positionInDCI-forSUL</w:t>
            </w:r>
            <w:proofErr w:type="spellEnd"/>
            <w:r w:rsidRPr="00E166CD">
              <w:rPr>
                <w:rFonts w:ascii="Times New Roman" w:eastAsia="Times New Roman" w:hAnsi="Times New Roman" w:cs="Times New Roman"/>
                <w:sz w:val="20"/>
                <w:szCs w:val="20"/>
                <w:lang w:val="x-none"/>
              </w:rPr>
              <w:t>, for each serving cell for a SUL carrier for a SUL carrier, if the serving cell is configured with a SUL carrier</w:t>
            </w:r>
          </w:p>
          <w:p w14:paraId="232C79EA" w14:textId="77777777" w:rsidR="00E166CD" w:rsidRPr="00E166CD" w:rsidRDefault="00E166CD" w:rsidP="00E166CD">
            <w:pPr>
              <w:spacing w:after="180" w:line="240" w:lineRule="auto"/>
              <w:ind w:left="568" w:hanging="284"/>
              <w:rPr>
                <w:rFonts w:ascii="Times New Roman" w:eastAsia="Times New Roman" w:hAnsi="Times New Roman" w:cs="Times New Roman"/>
                <w:sz w:val="18"/>
                <w:szCs w:val="20"/>
                <w:lang w:val="x-none"/>
              </w:rPr>
            </w:pPr>
            <w:r w:rsidRPr="00E166CD">
              <w:rPr>
                <w:rFonts w:ascii="Times New Roman" w:eastAsia="Times New Roman" w:hAnsi="Times New Roman" w:cs="Times New Roman"/>
                <w:sz w:val="20"/>
                <w:lang w:val="x-none"/>
              </w:rPr>
              <w:t>for SUL of a serving cell if the serving cell configured with SUL</w:t>
            </w:r>
          </w:p>
          <w:p w14:paraId="7C4DCCE3" w14:textId="77777777" w:rsidR="00E166CD" w:rsidRPr="00E166CD" w:rsidRDefault="00E166CD" w:rsidP="00E166CD">
            <w:pPr>
              <w:spacing w:after="180" w:line="240" w:lineRule="auto"/>
              <w:ind w:left="568" w:hanging="284"/>
              <w:rPr>
                <w:rFonts w:ascii="Times New Roman" w:eastAsia="Times New Roman" w:hAnsi="Times New Roman" w:cs="Times New Roman"/>
                <w:sz w:val="20"/>
                <w:szCs w:val="20"/>
                <w:lang w:val="x-none"/>
              </w:rPr>
            </w:pPr>
            <w:r w:rsidRPr="00E166CD">
              <w:rPr>
                <w:rFonts w:ascii="Times New Roman" w:eastAsia="Times New Roman" w:hAnsi="Times New Roman" w:cs="Times New Roman"/>
                <w:sz w:val="20"/>
                <w:szCs w:val="20"/>
                <w:lang w:val="x-none"/>
              </w:rPr>
              <w:t>-</w:t>
            </w:r>
            <w:r w:rsidRPr="00E166CD">
              <w:rPr>
                <w:rFonts w:ascii="Times New Roman" w:eastAsia="Times New Roman" w:hAnsi="Times New Roman" w:cs="Times New Roman"/>
                <w:sz w:val="20"/>
                <w:szCs w:val="20"/>
                <w:lang w:val="x-none"/>
              </w:rPr>
              <w:tab/>
              <w:t xml:space="preserve">an information payload size for DCI format 2_4 by </w:t>
            </w:r>
            <w:r w:rsidRPr="00E166CD">
              <w:rPr>
                <w:rFonts w:ascii="Times New Roman" w:eastAsia="Times New Roman" w:hAnsi="Times New Roman" w:cs="Times New Roman"/>
                <w:i/>
                <w:sz w:val="20"/>
                <w:szCs w:val="20"/>
                <w:lang w:val="x-none"/>
              </w:rPr>
              <w:t>dci-</w:t>
            </w:r>
            <w:proofErr w:type="spellStart"/>
            <w:r w:rsidRPr="00E166CD">
              <w:rPr>
                <w:rFonts w:ascii="Times New Roman" w:eastAsia="Times New Roman" w:hAnsi="Times New Roman" w:cs="Times New Roman"/>
                <w:i/>
                <w:sz w:val="20"/>
                <w:szCs w:val="20"/>
                <w:lang w:val="x-none"/>
              </w:rPr>
              <w:t>PayloadSize</w:t>
            </w:r>
            <w:proofErr w:type="spellEnd"/>
            <w:r w:rsidRPr="00E166CD">
              <w:rPr>
                <w:rFonts w:ascii="Times New Roman" w:eastAsia="Times New Roman" w:hAnsi="Times New Roman" w:cs="Times New Roman"/>
                <w:i/>
                <w:sz w:val="20"/>
                <w:szCs w:val="20"/>
                <w:lang w:val="x-none"/>
              </w:rPr>
              <w:t>-</w:t>
            </w:r>
            <w:proofErr w:type="spellStart"/>
            <w:r w:rsidRPr="00E166CD">
              <w:rPr>
                <w:rFonts w:ascii="Times New Roman" w:eastAsia="Times New Roman" w:hAnsi="Times New Roman" w:cs="Times New Roman"/>
                <w:i/>
                <w:sz w:val="20"/>
                <w:szCs w:val="20"/>
                <w:lang w:val="x-none"/>
              </w:rPr>
              <w:t>forCI</w:t>
            </w:r>
            <w:proofErr w:type="spellEnd"/>
          </w:p>
          <w:p w14:paraId="4FBA1A39" w14:textId="77777777" w:rsidR="00E166CD" w:rsidRPr="00E166CD" w:rsidRDefault="00E166CD" w:rsidP="00E166CD">
            <w:pPr>
              <w:spacing w:after="180" w:line="240" w:lineRule="auto"/>
              <w:ind w:left="568" w:hanging="284"/>
              <w:rPr>
                <w:rFonts w:ascii="Times New Roman" w:eastAsia="Times New Roman" w:hAnsi="Times New Roman" w:cs="Times New Roman"/>
                <w:sz w:val="20"/>
                <w:szCs w:val="20"/>
                <w:lang w:val="x-none"/>
              </w:rPr>
            </w:pPr>
            <w:r w:rsidRPr="00E166CD">
              <w:rPr>
                <w:rFonts w:ascii="Times New Roman" w:eastAsia="Times New Roman" w:hAnsi="Times New Roman" w:cs="Times New Roman"/>
                <w:sz w:val="20"/>
                <w:szCs w:val="20"/>
                <w:lang w:val="x-none"/>
              </w:rPr>
              <w:t>-</w:t>
            </w:r>
            <w:r w:rsidRPr="00E166CD">
              <w:rPr>
                <w:rFonts w:ascii="Times New Roman" w:eastAsia="Times New Roman" w:hAnsi="Times New Roman" w:cs="Times New Roman"/>
                <w:sz w:val="20"/>
                <w:szCs w:val="20"/>
                <w:lang w:val="x-none"/>
              </w:rPr>
              <w:tab/>
              <w:t xml:space="preserve">an indication for time-frequency resources by </w:t>
            </w:r>
            <w:proofErr w:type="spellStart"/>
            <w:r w:rsidRPr="00E166CD">
              <w:rPr>
                <w:rFonts w:ascii="Times New Roman" w:eastAsia="Times New Roman" w:hAnsi="Times New Roman" w:cs="Times New Roman"/>
                <w:i/>
                <w:sz w:val="20"/>
                <w:szCs w:val="20"/>
                <w:lang w:val="x-none"/>
              </w:rPr>
              <w:t>timeFrequencyRegion</w:t>
            </w:r>
            <w:proofErr w:type="spellEnd"/>
          </w:p>
          <w:p w14:paraId="318CDCFE" w14:textId="77777777" w:rsidR="00E166CD" w:rsidRPr="00E166CD" w:rsidRDefault="00E166CD" w:rsidP="00E166CD">
            <w:pPr>
              <w:spacing w:after="180" w:line="240" w:lineRule="auto"/>
              <w:rPr>
                <w:rFonts w:ascii="Times New Roman" w:eastAsia="MS Mincho" w:hAnsi="Times New Roman" w:cs="Times New Roman"/>
                <w:sz w:val="20"/>
                <w:szCs w:val="20"/>
                <w:lang w:val="en-GB"/>
              </w:rPr>
            </w:pPr>
            <w:r w:rsidRPr="00E166CD">
              <w:rPr>
                <w:rFonts w:ascii="Times New Roman" w:eastAsia="MS Mincho" w:hAnsi="Times New Roman" w:cs="Times New Roman"/>
                <w:sz w:val="20"/>
                <w:szCs w:val="20"/>
                <w:lang w:val="en-GB"/>
              </w:rPr>
              <w:t xml:space="preserve">For a serving cell having an associated field in DCI format 2_4, for the field denote by </w:t>
            </w:r>
          </w:p>
          <w:p w14:paraId="0406BF6A" w14:textId="77777777" w:rsidR="00E166CD" w:rsidRPr="00E166CD" w:rsidRDefault="00E166CD" w:rsidP="00E166CD">
            <w:pPr>
              <w:spacing w:after="180" w:line="240" w:lineRule="auto"/>
              <w:ind w:left="568" w:hanging="284"/>
              <w:rPr>
                <w:rFonts w:ascii="Times New Roman" w:eastAsia="Times New Roman" w:hAnsi="Times New Roman" w:cs="Times New Roman"/>
                <w:sz w:val="20"/>
                <w:szCs w:val="20"/>
                <w:lang w:val="x-none"/>
              </w:rPr>
            </w:pPr>
            <w:r w:rsidRPr="00E166CD">
              <w:rPr>
                <w:rFonts w:ascii="Times New Roman" w:eastAsia="Times New Roman" w:hAnsi="Times New Roman" w:cs="Times New Roman"/>
                <w:sz w:val="20"/>
                <w:szCs w:val="20"/>
                <w:lang w:val="x-none"/>
              </w:rPr>
              <w:t>-</w:t>
            </w:r>
            <w:r w:rsidRPr="00E166CD">
              <w:rPr>
                <w:rFonts w:ascii="Times New Roman" w:eastAsia="Times New Roman" w:hAnsi="Times New Roman" w:cs="Times New Roman"/>
                <w:sz w:val="20"/>
                <w:szCs w:val="20"/>
                <w:lang w:val="x-none"/>
              </w:rPr>
              <w:tab/>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N</m:t>
                  </m:r>
                </m:e>
                <m:sub>
                  <m:r>
                    <m:rPr>
                      <m:nor/>
                    </m:rPr>
                    <w:rPr>
                      <w:rFonts w:ascii="Cambria Math" w:eastAsia="Times New Roman" w:hAnsi="Times New Roman" w:cs="Times New Roman"/>
                      <w:sz w:val="20"/>
                      <w:szCs w:val="20"/>
                      <w:lang w:val="x-none"/>
                    </w:rPr>
                    <m:t>CI</m:t>
                  </m:r>
                  <m:ctrlPr>
                    <w:rPr>
                      <w:rFonts w:ascii="Cambria Math" w:eastAsia="Times New Roman" w:hAnsi="Cambria Math" w:cs="Times New Roman"/>
                      <w:sz w:val="20"/>
                      <w:szCs w:val="20"/>
                      <w:lang w:val="x-none"/>
                    </w:rPr>
                  </m:ctrlPr>
                </m:sub>
              </m:sSub>
            </m:oMath>
            <w:r w:rsidRPr="00E166CD">
              <w:rPr>
                <w:rFonts w:ascii="Times New Roman" w:eastAsia="Times New Roman" w:hAnsi="Times New Roman" w:cs="Times New Roman"/>
                <w:sz w:val="20"/>
                <w:szCs w:val="20"/>
                <w:lang w:val="x-none"/>
              </w:rPr>
              <w:t xml:space="preserve"> a number of bits provided by </w:t>
            </w:r>
            <w:r w:rsidRPr="00E166CD">
              <w:rPr>
                <w:rFonts w:ascii="Times New Roman" w:eastAsia="Times New Roman" w:hAnsi="Times New Roman" w:cs="Times New Roman"/>
                <w:i/>
                <w:sz w:val="20"/>
                <w:szCs w:val="20"/>
                <w:lang w:val="x-none"/>
              </w:rPr>
              <w:t>CI-</w:t>
            </w:r>
            <w:proofErr w:type="spellStart"/>
            <w:r w:rsidRPr="00E166CD">
              <w:rPr>
                <w:rFonts w:ascii="Times New Roman" w:eastAsia="Times New Roman" w:hAnsi="Times New Roman" w:cs="Times New Roman"/>
                <w:i/>
                <w:sz w:val="20"/>
                <w:szCs w:val="20"/>
                <w:lang w:val="x-none"/>
              </w:rPr>
              <w:t>PayloadSize</w:t>
            </w:r>
            <w:proofErr w:type="spellEnd"/>
          </w:p>
          <w:p w14:paraId="11E9EF65" w14:textId="77777777" w:rsidR="00E166CD" w:rsidRPr="00E166CD" w:rsidRDefault="00E166CD" w:rsidP="00E166CD">
            <w:pPr>
              <w:spacing w:after="180" w:line="240" w:lineRule="auto"/>
              <w:ind w:left="568" w:hanging="284"/>
              <w:rPr>
                <w:rFonts w:ascii="Times New Roman" w:eastAsia="Times New Roman" w:hAnsi="Times New Roman" w:cs="Times New Roman"/>
                <w:iCs/>
                <w:sz w:val="20"/>
                <w:szCs w:val="20"/>
                <w:lang w:val="x-none"/>
              </w:rPr>
            </w:pPr>
            <w:r w:rsidRPr="00E166CD">
              <w:rPr>
                <w:rFonts w:ascii="Times New Roman" w:eastAsia="Times New Roman" w:hAnsi="Times New Roman" w:cs="Times New Roman"/>
                <w:sz w:val="20"/>
                <w:szCs w:val="20"/>
                <w:lang w:val="x-none"/>
              </w:rPr>
              <w:t>-</w:t>
            </w:r>
            <w:r w:rsidRPr="00E166CD">
              <w:rPr>
                <w:rFonts w:ascii="Times New Roman" w:eastAsia="Times New Roman" w:hAnsi="Times New Roman" w:cs="Times New Roman"/>
                <w:sz w:val="20"/>
                <w:szCs w:val="20"/>
                <w:lang w:val="x-none"/>
              </w:rPr>
              <w:tab/>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B</m:t>
                  </m:r>
                </m:e>
                <m:sub>
                  <m:r>
                    <m:rPr>
                      <m:nor/>
                    </m:rPr>
                    <w:rPr>
                      <w:rFonts w:ascii="Cambria Math" w:eastAsia="Times New Roman" w:hAnsi="Times New Roman" w:cs="Times New Roman"/>
                      <w:sz w:val="20"/>
                      <w:szCs w:val="20"/>
                      <w:lang w:val="x-none"/>
                    </w:rPr>
                    <m:t>CI</m:t>
                  </m:r>
                  <m:ctrlPr>
                    <w:rPr>
                      <w:rFonts w:ascii="Cambria Math" w:eastAsia="Times New Roman" w:hAnsi="Cambria Math" w:cs="Times New Roman"/>
                      <w:sz w:val="20"/>
                      <w:szCs w:val="20"/>
                      <w:lang w:val="x-none"/>
                    </w:rPr>
                  </m:ctrlPr>
                </m:sub>
              </m:sSub>
            </m:oMath>
            <w:r w:rsidRPr="00E166CD">
              <w:rPr>
                <w:rFonts w:ascii="Times New Roman" w:eastAsia="Times New Roman" w:hAnsi="Times New Roman" w:cs="Times New Roman"/>
                <w:sz w:val="20"/>
                <w:szCs w:val="20"/>
                <w:lang w:val="x-none"/>
              </w:rPr>
              <w:t xml:space="preserve"> a number of PRBs provided by </w:t>
            </w:r>
            <w:proofErr w:type="spellStart"/>
            <w:r w:rsidRPr="00E166CD">
              <w:rPr>
                <w:rFonts w:ascii="Times New Roman" w:eastAsia="SimSun" w:hAnsi="Times New Roman" w:cs="Times New Roman"/>
                <w:i/>
                <w:iCs/>
                <w:sz w:val="20"/>
                <w:szCs w:val="20"/>
                <w:lang w:val="x-none" w:eastAsia="zh-CN"/>
              </w:rPr>
              <w:t>frequencyRegionforCI</w:t>
            </w:r>
            <w:proofErr w:type="spellEnd"/>
            <w:r w:rsidRPr="00E166CD">
              <w:rPr>
                <w:rFonts w:ascii="Times New Roman" w:eastAsia="SimSun" w:hAnsi="Times New Roman" w:cs="Times New Roman"/>
                <w:sz w:val="20"/>
                <w:szCs w:val="20"/>
                <w:lang w:val="x-none" w:eastAsia="zh-CN"/>
              </w:rPr>
              <w:t xml:space="preserve"> in </w:t>
            </w:r>
            <w:proofErr w:type="spellStart"/>
            <w:r w:rsidRPr="00E166CD">
              <w:rPr>
                <w:rFonts w:ascii="Times New Roman" w:eastAsia="Times New Roman" w:hAnsi="Times New Roman" w:cs="Times New Roman"/>
                <w:i/>
                <w:sz w:val="20"/>
                <w:szCs w:val="20"/>
                <w:lang w:val="x-none"/>
              </w:rPr>
              <w:t>timeFrequencyRegion</w:t>
            </w:r>
            <w:proofErr w:type="spellEnd"/>
          </w:p>
          <w:p w14:paraId="5691BDC5" w14:textId="77777777" w:rsidR="00E166CD" w:rsidRPr="00E166CD" w:rsidRDefault="00E166CD" w:rsidP="00E166CD">
            <w:pPr>
              <w:spacing w:after="180" w:line="240" w:lineRule="auto"/>
              <w:ind w:left="568" w:hanging="284"/>
              <w:rPr>
                <w:rFonts w:ascii="Times New Roman" w:eastAsia="Times New Roman" w:hAnsi="Times New Roman" w:cs="Times New Roman"/>
                <w:iCs/>
                <w:sz w:val="20"/>
                <w:szCs w:val="20"/>
                <w:lang w:val="x-none"/>
              </w:rPr>
            </w:pPr>
            <w:r w:rsidRPr="00E166CD">
              <w:rPr>
                <w:rFonts w:ascii="Times New Roman" w:eastAsia="Times New Roman" w:hAnsi="Times New Roman" w:cs="Times New Roman"/>
                <w:sz w:val="20"/>
                <w:szCs w:val="20"/>
                <w:lang w:val="x-none"/>
              </w:rPr>
              <w:t>-</w:t>
            </w:r>
            <w:r w:rsidRPr="00E166CD">
              <w:rPr>
                <w:rFonts w:ascii="Times New Roman" w:eastAsia="Times New Roman" w:hAnsi="Times New Roman" w:cs="Times New Roman"/>
                <w:sz w:val="20"/>
                <w:szCs w:val="20"/>
                <w:lang w:val="x-none"/>
              </w:rPr>
              <w:tab/>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m:rPr>
                      <m:nor/>
                    </m:rPr>
                    <w:rPr>
                      <w:rFonts w:ascii="Cambria Math" w:eastAsia="Times New Roman" w:hAnsi="Times New Roman" w:cs="Times New Roman"/>
                      <w:sz w:val="20"/>
                      <w:szCs w:val="20"/>
                      <w:lang w:val="x-none"/>
                    </w:rPr>
                    <m:t>CI</m:t>
                  </m:r>
                  <m:ctrlPr>
                    <w:rPr>
                      <w:rFonts w:ascii="Cambria Math" w:eastAsia="Times New Roman" w:hAnsi="Cambria Math" w:cs="Times New Roman"/>
                      <w:sz w:val="20"/>
                      <w:szCs w:val="20"/>
                      <w:lang w:val="x-none"/>
                    </w:rPr>
                  </m:ctrlPr>
                </m:sub>
              </m:sSub>
            </m:oMath>
            <w:r w:rsidRPr="00E166CD">
              <w:rPr>
                <w:rFonts w:ascii="Times New Roman" w:eastAsia="Times New Roman" w:hAnsi="Times New Roman" w:cs="Times New Roman"/>
                <w:sz w:val="20"/>
                <w:szCs w:val="20"/>
                <w:lang w:val="x-none"/>
              </w:rPr>
              <w:t xml:space="preserve"> a number of symbols, excluding symbols for reception of SS/PBCH blocks and DL symbols indicated by </w:t>
            </w:r>
            <w:proofErr w:type="spellStart"/>
            <w:r w:rsidRPr="00E166CD">
              <w:rPr>
                <w:rFonts w:ascii="Times New Roman" w:eastAsia="SimSun" w:hAnsi="Times New Roman" w:cs="Times New Roman"/>
                <w:i/>
                <w:sz w:val="20"/>
                <w:szCs w:val="20"/>
                <w:lang w:val="x-none" w:eastAsia="zh-CN"/>
              </w:rPr>
              <w:t>tdd</w:t>
            </w:r>
            <w:proofErr w:type="spellEnd"/>
            <w:r w:rsidRPr="00E166CD">
              <w:rPr>
                <w:rFonts w:ascii="Times New Roman" w:eastAsia="SimSun" w:hAnsi="Times New Roman" w:cs="Times New Roman"/>
                <w:i/>
                <w:sz w:val="20"/>
                <w:szCs w:val="20"/>
                <w:lang w:val="x-none" w:eastAsia="zh-CN"/>
              </w:rPr>
              <w:t>-UL-DL-</w:t>
            </w:r>
            <w:proofErr w:type="spellStart"/>
            <w:r w:rsidRPr="00E166CD">
              <w:rPr>
                <w:rFonts w:ascii="Times New Roman" w:eastAsia="SimSun" w:hAnsi="Times New Roman" w:cs="Times New Roman"/>
                <w:i/>
                <w:sz w:val="20"/>
                <w:szCs w:val="20"/>
                <w:lang w:val="x-none" w:eastAsia="zh-CN"/>
              </w:rPr>
              <w:t>ConfigurationCommon</w:t>
            </w:r>
            <w:r w:rsidRPr="00E166CD">
              <w:rPr>
                <w:rFonts w:ascii="Times New Roman" w:eastAsia="SimSun" w:hAnsi="Times New Roman" w:cs="Times New Roman"/>
                <w:sz w:val="20"/>
                <w:szCs w:val="20"/>
                <w:lang w:val="x-none" w:eastAsia="zh-CN"/>
              </w:rPr>
              <w:t>,</w:t>
            </w:r>
            <w:r w:rsidRPr="00E166CD">
              <w:rPr>
                <w:rFonts w:ascii="Times New Roman" w:eastAsia="Times New Roman" w:hAnsi="Times New Roman" w:cs="Times New Roman"/>
                <w:sz w:val="20"/>
                <w:szCs w:val="20"/>
                <w:lang w:val="x-none"/>
              </w:rPr>
              <w:t>provided</w:t>
            </w:r>
            <w:proofErr w:type="spellEnd"/>
            <w:r w:rsidRPr="00E166CD">
              <w:rPr>
                <w:rFonts w:ascii="Times New Roman" w:eastAsia="Times New Roman" w:hAnsi="Times New Roman" w:cs="Times New Roman"/>
                <w:sz w:val="20"/>
                <w:szCs w:val="20"/>
                <w:lang w:val="x-none"/>
              </w:rPr>
              <w:t xml:space="preserve"> by </w:t>
            </w:r>
            <w:proofErr w:type="spellStart"/>
            <w:r w:rsidRPr="00E166CD">
              <w:rPr>
                <w:rFonts w:ascii="Times New Roman" w:eastAsia="SimSun" w:hAnsi="Times New Roman" w:cs="Times New Roman"/>
                <w:i/>
                <w:iCs/>
                <w:sz w:val="20"/>
                <w:szCs w:val="20"/>
                <w:lang w:val="x-none" w:eastAsia="zh-CN"/>
              </w:rPr>
              <w:t>timeDurationforCI</w:t>
            </w:r>
            <w:proofErr w:type="spellEnd"/>
            <w:r w:rsidRPr="00E166CD">
              <w:rPr>
                <w:rFonts w:ascii="Times New Roman" w:eastAsia="SimSun" w:hAnsi="Times New Roman" w:cs="Times New Roman"/>
                <w:sz w:val="20"/>
                <w:szCs w:val="20"/>
                <w:lang w:val="x-none" w:eastAsia="zh-CN"/>
              </w:rPr>
              <w:t xml:space="preserve"> in </w:t>
            </w:r>
            <w:proofErr w:type="spellStart"/>
            <w:r w:rsidRPr="00E166CD">
              <w:rPr>
                <w:rFonts w:ascii="Times New Roman" w:eastAsia="Times New Roman" w:hAnsi="Times New Roman" w:cs="Times New Roman"/>
                <w:i/>
                <w:sz w:val="20"/>
                <w:szCs w:val="20"/>
                <w:lang w:val="x-none"/>
              </w:rPr>
              <w:t>timeFrequencyRegion</w:t>
            </w:r>
            <w:proofErr w:type="spellEnd"/>
          </w:p>
          <w:p w14:paraId="302A24BB" w14:textId="77777777" w:rsidR="00E166CD" w:rsidRPr="00E166CD" w:rsidRDefault="00E166CD" w:rsidP="00E166CD">
            <w:pPr>
              <w:spacing w:after="180" w:line="240" w:lineRule="auto"/>
              <w:ind w:left="568" w:hanging="284"/>
              <w:rPr>
                <w:rFonts w:ascii="Times New Roman" w:eastAsia="Times New Roman" w:hAnsi="Times New Roman" w:cs="Times New Roman"/>
                <w:i/>
                <w:sz w:val="20"/>
                <w:szCs w:val="20"/>
                <w:lang w:val="x-none"/>
              </w:rPr>
            </w:pPr>
            <w:r w:rsidRPr="00E166CD">
              <w:rPr>
                <w:rFonts w:ascii="Times New Roman" w:eastAsia="Times New Roman" w:hAnsi="Times New Roman" w:cs="Times New Roman"/>
                <w:sz w:val="20"/>
                <w:szCs w:val="20"/>
                <w:lang w:val="x-none"/>
              </w:rPr>
              <w:t>-</w:t>
            </w:r>
            <w:r w:rsidRPr="00E166CD">
              <w:rPr>
                <w:rFonts w:ascii="Times New Roman" w:eastAsia="Times New Roman" w:hAnsi="Times New Roman" w:cs="Times New Roman"/>
                <w:sz w:val="20"/>
                <w:szCs w:val="20"/>
                <w:lang w:val="x-none"/>
              </w:rPr>
              <w:tab/>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G</m:t>
                  </m:r>
                </m:e>
                <m:sub>
                  <m:r>
                    <m:rPr>
                      <m:nor/>
                    </m:rPr>
                    <w:rPr>
                      <w:rFonts w:ascii="Cambria Math" w:eastAsia="Times New Roman" w:hAnsi="Times New Roman" w:cs="Times New Roman"/>
                      <w:sz w:val="20"/>
                      <w:szCs w:val="20"/>
                      <w:lang w:val="x-none"/>
                    </w:rPr>
                    <m:t>CI</m:t>
                  </m:r>
                  <m:ctrlPr>
                    <w:rPr>
                      <w:rFonts w:ascii="Cambria Math" w:eastAsia="Times New Roman" w:hAnsi="Cambria Math" w:cs="Times New Roman"/>
                      <w:sz w:val="20"/>
                      <w:szCs w:val="20"/>
                      <w:lang w:val="x-none"/>
                    </w:rPr>
                  </m:ctrlPr>
                </m:sub>
              </m:sSub>
            </m:oMath>
            <w:r w:rsidRPr="00E166CD">
              <w:rPr>
                <w:rFonts w:ascii="Times New Roman" w:eastAsia="Times New Roman" w:hAnsi="Times New Roman" w:cs="Times New Roman"/>
                <w:sz w:val="20"/>
                <w:szCs w:val="20"/>
                <w:lang w:val="x-none"/>
              </w:rPr>
              <w:t xml:space="preserve"> a number of partitions for the </w:t>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m:rPr>
                      <m:nor/>
                    </m:rPr>
                    <w:rPr>
                      <w:rFonts w:ascii="Cambria Math" w:eastAsia="Times New Roman" w:hAnsi="Times New Roman" w:cs="Times New Roman"/>
                      <w:sz w:val="20"/>
                      <w:szCs w:val="20"/>
                      <w:lang w:val="x-none"/>
                    </w:rPr>
                    <m:t>CI</m:t>
                  </m:r>
                  <m:ctrlPr>
                    <w:rPr>
                      <w:rFonts w:ascii="Cambria Math" w:eastAsia="Times New Roman" w:hAnsi="Cambria Math" w:cs="Times New Roman"/>
                      <w:sz w:val="20"/>
                      <w:szCs w:val="20"/>
                      <w:lang w:val="x-none"/>
                    </w:rPr>
                  </m:ctrlPr>
                </m:sub>
              </m:sSub>
            </m:oMath>
            <w:r w:rsidRPr="00E166CD">
              <w:rPr>
                <w:rFonts w:ascii="Times New Roman" w:eastAsia="Times New Roman" w:hAnsi="Times New Roman" w:cs="Times New Roman"/>
                <w:sz w:val="20"/>
                <w:szCs w:val="20"/>
                <w:lang w:val="x-none"/>
              </w:rPr>
              <w:t xml:space="preserve"> symbols provided by </w:t>
            </w:r>
            <w:proofErr w:type="spellStart"/>
            <w:r w:rsidRPr="00E166CD">
              <w:rPr>
                <w:rFonts w:ascii="Times New Roman" w:eastAsia="SimSun" w:hAnsi="Times New Roman" w:cs="Times New Roman"/>
                <w:i/>
                <w:iCs/>
                <w:sz w:val="20"/>
                <w:szCs w:val="20"/>
                <w:lang w:val="x-none" w:eastAsia="zh-CN"/>
              </w:rPr>
              <w:t>timeGranularityforCI</w:t>
            </w:r>
            <w:proofErr w:type="spellEnd"/>
            <w:r w:rsidRPr="00E166CD">
              <w:rPr>
                <w:rFonts w:ascii="Times New Roman" w:eastAsia="SimSun" w:hAnsi="Times New Roman" w:cs="Times New Roman"/>
                <w:sz w:val="20"/>
                <w:szCs w:val="20"/>
                <w:lang w:val="x-none" w:eastAsia="zh-CN"/>
              </w:rPr>
              <w:t xml:space="preserve"> in </w:t>
            </w:r>
            <w:proofErr w:type="spellStart"/>
            <w:r w:rsidRPr="00E166CD">
              <w:rPr>
                <w:rFonts w:ascii="Times New Roman" w:eastAsia="Times New Roman" w:hAnsi="Times New Roman" w:cs="Times New Roman"/>
                <w:i/>
                <w:sz w:val="20"/>
                <w:szCs w:val="20"/>
                <w:lang w:val="x-none"/>
              </w:rPr>
              <w:t>timeFrequencyRegion</w:t>
            </w:r>
            <w:proofErr w:type="spellEnd"/>
          </w:p>
          <w:p w14:paraId="5BCFDE91" w14:textId="77777777" w:rsidR="00E166CD" w:rsidRPr="00E166CD" w:rsidRDefault="001041DA" w:rsidP="00E166CD">
            <w:pPr>
              <w:spacing w:after="180" w:line="240" w:lineRule="auto"/>
              <w:rPr>
                <w:rFonts w:ascii="Times New Roman" w:eastAsia="Times New Roman" w:hAnsi="Times New Roman" w:cs="Times New Roman"/>
                <w:sz w:val="20"/>
                <w:szCs w:val="20"/>
                <w:lang w:val="en-GB" w:eastAsia="ko-KR"/>
              </w:rPr>
            </w:pP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G</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oMath>
            <w:r w:rsidR="00E166CD" w:rsidRPr="00E166CD">
              <w:rPr>
                <w:rFonts w:ascii="Times New Roman" w:eastAsia="Times New Roman" w:hAnsi="Times New Roman" w:cs="Times New Roman"/>
                <w:sz w:val="20"/>
                <w:szCs w:val="20"/>
                <w:lang w:val="en-GB"/>
              </w:rPr>
              <w:t xml:space="preserve"> sets of bits from the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oMath>
            <w:r w:rsidR="00E166CD" w:rsidRPr="00E166CD">
              <w:rPr>
                <w:rFonts w:ascii="Times New Roman" w:eastAsia="Times New Roman" w:hAnsi="Times New Roman" w:cs="Times New Roman"/>
                <w:sz w:val="20"/>
                <w:szCs w:val="20"/>
                <w:lang w:val="en-GB"/>
              </w:rPr>
              <w:t xml:space="preserve"> bits have a one-to-one mapping with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G</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oMath>
            <w:r w:rsidR="00E166CD" w:rsidRPr="00E166CD">
              <w:rPr>
                <w:rFonts w:ascii="Times New Roman" w:eastAsia="Times New Roman" w:hAnsi="Times New Roman" w:cs="Times New Roman"/>
                <w:sz w:val="20"/>
                <w:szCs w:val="20"/>
                <w:lang w:val="en-GB"/>
              </w:rPr>
              <w:t xml:space="preserve"> groups of symbols where each of the first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G</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r>
                <w:rPr>
                  <w:rFonts w:ascii="Cambria Math" w:eastAsia="Times New Roman" w:hAnsi="Times New Roman"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T</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r>
                <w:rPr>
                  <w:rFonts w:ascii="Cambria Math" w:eastAsia="Times New Roman" w:hAnsi="Times New Roman" w:cs="Times New Roman"/>
                  <w:sz w:val="20"/>
                  <w:szCs w:val="20"/>
                  <w:lang w:val="en-GB"/>
                </w:rPr>
                <m:t>+</m:t>
              </m:r>
              <m:d>
                <m:dPr>
                  <m:begChr m:val="⌊"/>
                  <m:endChr m:val="⌋"/>
                  <m:ctrlPr>
                    <w:rPr>
                      <w:rFonts w:ascii="Cambria Math" w:eastAsia="Times New Roman" w:hAnsi="Cambria Math" w:cs="Times New Roman"/>
                      <w:i/>
                      <w:sz w:val="20"/>
                      <w:szCs w:val="20"/>
                      <w:lang w:val="en-GB"/>
                    </w:rPr>
                  </m:ctrlPr>
                </m:dPr>
                <m:e>
                  <m:f>
                    <m:fPr>
                      <m:type m:val="lin"/>
                      <m:ctrlPr>
                        <w:rPr>
                          <w:rFonts w:ascii="Cambria Math" w:eastAsia="Times New Roman" w:hAnsi="Cambria Math" w:cs="Times New Roman"/>
                          <w:i/>
                          <w:sz w:val="20"/>
                          <w:szCs w:val="20"/>
                          <w:lang w:val="en-GB"/>
                        </w:rPr>
                      </m:ctrlPr>
                    </m:fPr>
                    <m:num>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T</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num>
                    <m:den>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G</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den>
                  </m:f>
                </m:e>
              </m:d>
              <m:r>
                <w:rPr>
                  <w:rFonts w:ascii="Cambria Math" w:eastAsia="Times New Roman" w:hAnsi="Cambria Math" w:cs="Cambria Math"/>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G</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oMath>
            <w:r w:rsidR="00E166CD" w:rsidRPr="00E166CD">
              <w:rPr>
                <w:rFonts w:ascii="Times New Roman" w:eastAsia="Times New Roman" w:hAnsi="Times New Roman" w:cs="Times New Roman"/>
                <w:sz w:val="20"/>
                <w:szCs w:val="20"/>
                <w:lang w:val="en-GB"/>
              </w:rPr>
              <w:t xml:space="preserve"> groups includes </w:t>
            </w:r>
            <m:oMath>
              <m:d>
                <m:dPr>
                  <m:begChr m:val="⌊"/>
                  <m:endChr m:val="⌋"/>
                  <m:ctrlPr>
                    <w:rPr>
                      <w:rFonts w:ascii="Cambria Math" w:eastAsia="Times New Roman" w:hAnsi="Cambria Math" w:cs="Times New Roman"/>
                      <w:i/>
                      <w:sz w:val="20"/>
                      <w:szCs w:val="20"/>
                      <w:lang w:val="en-GB"/>
                    </w:rPr>
                  </m:ctrlPr>
                </m:dPr>
                <m:e>
                  <m:f>
                    <m:fPr>
                      <m:type m:val="lin"/>
                      <m:ctrlPr>
                        <w:rPr>
                          <w:rFonts w:ascii="Cambria Math" w:eastAsia="Times New Roman" w:hAnsi="Cambria Math" w:cs="Times New Roman"/>
                          <w:i/>
                          <w:sz w:val="20"/>
                          <w:szCs w:val="20"/>
                          <w:lang w:val="en-GB"/>
                        </w:rPr>
                      </m:ctrlPr>
                    </m:fPr>
                    <m:num>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T</m:t>
                          </m:r>
                        </m:e>
                        <m:sub>
                          <m:r>
                            <m:rPr>
                              <m:sty m:val="p"/>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num>
                    <m:den>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G</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den>
                  </m:f>
                </m:e>
              </m:d>
            </m:oMath>
            <w:r w:rsidR="00E166CD" w:rsidRPr="00E166CD">
              <w:rPr>
                <w:rFonts w:ascii="Times New Roman" w:eastAsia="Times New Roman" w:hAnsi="Times New Roman" w:cs="Times New Roman"/>
                <w:sz w:val="20"/>
                <w:szCs w:val="20"/>
                <w:lang w:val="en-GB"/>
              </w:rPr>
              <w:t xml:space="preserve"> symbols and each of the remaining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T</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r>
                <w:rPr>
                  <w:rFonts w:ascii="Cambria Math" w:eastAsia="Times New Roman" w:hAnsi="Times New Roman" w:cs="Times New Roman"/>
                  <w:sz w:val="20"/>
                  <w:szCs w:val="20"/>
                  <w:lang w:val="en-GB"/>
                </w:rPr>
                <m:t>-</m:t>
              </m:r>
              <m:d>
                <m:dPr>
                  <m:begChr m:val="⌊"/>
                  <m:endChr m:val="⌋"/>
                  <m:ctrlPr>
                    <w:rPr>
                      <w:rFonts w:ascii="Cambria Math" w:eastAsia="Times New Roman" w:hAnsi="Cambria Math" w:cs="Times New Roman"/>
                      <w:i/>
                      <w:sz w:val="20"/>
                      <w:szCs w:val="20"/>
                      <w:lang w:val="en-GB"/>
                    </w:rPr>
                  </m:ctrlPr>
                </m:dPr>
                <m:e>
                  <m:f>
                    <m:fPr>
                      <m:type m:val="lin"/>
                      <m:ctrlPr>
                        <w:rPr>
                          <w:rFonts w:ascii="Cambria Math" w:eastAsia="Times New Roman" w:hAnsi="Cambria Math" w:cs="Times New Roman"/>
                          <w:i/>
                          <w:sz w:val="20"/>
                          <w:szCs w:val="20"/>
                          <w:lang w:val="en-GB"/>
                        </w:rPr>
                      </m:ctrlPr>
                    </m:fPr>
                    <m:num>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T</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num>
                    <m:den>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G</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den>
                  </m:f>
                </m:e>
              </m:d>
              <m:r>
                <w:rPr>
                  <w:rFonts w:ascii="Cambria Math" w:eastAsia="Times New Roman" w:hAnsi="Cambria Math" w:cs="Cambria Math"/>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G</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oMath>
            <w:r w:rsidR="00E166CD" w:rsidRPr="00E166CD">
              <w:rPr>
                <w:rFonts w:ascii="Times New Roman" w:eastAsia="Times New Roman" w:hAnsi="Times New Roman" w:cs="Times New Roman"/>
                <w:sz w:val="20"/>
                <w:szCs w:val="20"/>
                <w:lang w:val="en-GB"/>
              </w:rPr>
              <w:t xml:space="preserve"> groups includes </w:t>
            </w:r>
            <m:oMath>
              <m:d>
                <m:dPr>
                  <m:begChr m:val="⌈"/>
                  <m:endChr m:val="⌉"/>
                  <m:ctrlPr>
                    <w:rPr>
                      <w:rFonts w:ascii="Cambria Math" w:eastAsia="Times New Roman" w:hAnsi="Cambria Math" w:cs="Times New Roman"/>
                      <w:i/>
                      <w:sz w:val="20"/>
                      <w:szCs w:val="20"/>
                      <w:lang w:val="en-GB"/>
                    </w:rPr>
                  </m:ctrlPr>
                </m:dPr>
                <m:e>
                  <m:f>
                    <m:fPr>
                      <m:type m:val="lin"/>
                      <m:ctrlPr>
                        <w:rPr>
                          <w:rFonts w:ascii="Cambria Math" w:eastAsia="Times New Roman" w:hAnsi="Cambria Math" w:cs="Times New Roman"/>
                          <w:i/>
                          <w:sz w:val="20"/>
                          <w:szCs w:val="20"/>
                          <w:lang w:val="en-GB"/>
                        </w:rPr>
                      </m:ctrlPr>
                    </m:fPr>
                    <m:num>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T</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num>
                    <m:den>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G</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den>
                  </m:f>
                </m:e>
              </m:d>
            </m:oMath>
            <w:r w:rsidR="00E166CD" w:rsidRPr="00E166CD">
              <w:rPr>
                <w:rFonts w:ascii="Times New Roman" w:eastAsia="Times New Roman" w:hAnsi="Times New Roman" w:cs="Times New Roman"/>
                <w:sz w:val="20"/>
                <w:szCs w:val="20"/>
                <w:lang w:val="en-GB"/>
              </w:rPr>
              <w:t xml:space="preserve"> symbols. A UE determines a symbol duration with respect to a SCS configuration of an active DL BWP where the UE monitors PDCCH for DCI format 2_4 detection. </w:t>
            </w:r>
          </w:p>
          <w:p w14:paraId="509A4933" w14:textId="77777777" w:rsidR="00E166CD" w:rsidRPr="00E166CD" w:rsidRDefault="00E166CD" w:rsidP="00E166CD">
            <w:pPr>
              <w:spacing w:after="180" w:line="240" w:lineRule="auto"/>
              <w:rPr>
                <w:rFonts w:ascii="Times New Roman" w:eastAsia="Times New Roman" w:hAnsi="Times New Roman" w:cs="Times New Roman"/>
                <w:sz w:val="20"/>
                <w:szCs w:val="20"/>
                <w:lang w:val="en-GB"/>
              </w:rPr>
            </w:pPr>
            <w:r w:rsidRPr="00E166CD">
              <w:rPr>
                <w:rFonts w:ascii="Times New Roman" w:eastAsia="Times New Roman" w:hAnsi="Times New Roman" w:cs="Times New Roman"/>
                <w:sz w:val="20"/>
                <w:szCs w:val="20"/>
                <w:lang w:val="en-GB"/>
              </w:rPr>
              <w:t xml:space="preserve">For a group of symbols, </w:t>
            </w:r>
            <m:oMath>
              <m:sSub>
                <m:sSubPr>
                  <m:ctrlPr>
                    <w:rPr>
                      <w:rFonts w:ascii="Cambria Math" w:eastAsia="SimSun" w:hAnsi="Cambria Math" w:cs="Calibri"/>
                      <w:i/>
                      <w:iCs/>
                      <w:sz w:val="21"/>
                      <w:szCs w:val="21"/>
                      <w:lang w:val="en-GB"/>
                    </w:rPr>
                  </m:ctrlPr>
                </m:sSubPr>
                <m:e>
                  <m:r>
                    <w:rPr>
                      <w:rFonts w:ascii="Cambria Math" w:eastAsia="Times New Roman" w:hAnsi="Cambria Math" w:cs="Times New Roman"/>
                      <w:sz w:val="20"/>
                      <w:szCs w:val="20"/>
                      <w:lang w:val="en-GB"/>
                    </w:rPr>
                    <m:t>N</m:t>
                  </m:r>
                </m:e>
                <m:sub>
                  <m:r>
                    <m:rPr>
                      <m:sty m:val="p"/>
                    </m:rPr>
                    <w:rPr>
                      <w:rFonts w:ascii="Cambria Math" w:eastAsia="Times New Roman" w:hAnsi="Cambria Math" w:cs="Times New Roman"/>
                      <w:sz w:val="20"/>
                      <w:szCs w:val="20"/>
                      <w:lang w:val="en-GB"/>
                    </w:rPr>
                    <m:t>BI</m:t>
                  </m:r>
                  <m:ctrlPr>
                    <w:rPr>
                      <w:rFonts w:ascii="Cambria Math" w:eastAsia="SimSun" w:hAnsi="Cambria Math" w:cs="Calibri"/>
                      <w:sz w:val="21"/>
                      <w:szCs w:val="21"/>
                      <w:lang w:val="en-GB"/>
                    </w:rPr>
                  </m:ctrlPr>
                </m:sub>
              </m:sSub>
              <m:r>
                <w:rPr>
                  <w:rFonts w:ascii="Cambria Math" w:eastAsia="Times New Roman" w:hAnsi="Cambria Math" w:cs="Times New Roman"/>
                  <w:sz w:val="20"/>
                  <w:szCs w:val="20"/>
                  <w:lang w:val="en-GB"/>
                </w:rPr>
                <m:t>=</m:t>
              </m:r>
              <m:f>
                <m:fPr>
                  <m:type m:val="lin"/>
                  <m:ctrlPr>
                    <w:rPr>
                      <w:rFonts w:ascii="Cambria Math" w:eastAsia="SimSun" w:hAnsi="Cambria Math" w:cs="Calibri"/>
                      <w:i/>
                      <w:iCs/>
                      <w:sz w:val="21"/>
                      <w:szCs w:val="21"/>
                      <w:lang w:val="en-GB"/>
                    </w:rPr>
                  </m:ctrlPr>
                </m:fPr>
                <m:num>
                  <m:sSub>
                    <m:sSubPr>
                      <m:ctrlPr>
                        <w:rPr>
                          <w:rFonts w:ascii="Cambria Math" w:eastAsia="SimSun" w:hAnsi="Cambria Math" w:cs="Calibri"/>
                          <w:i/>
                          <w:iCs/>
                          <w:sz w:val="21"/>
                          <w:szCs w:val="21"/>
                          <w:lang w:val="en-GB"/>
                        </w:rPr>
                      </m:ctrlPr>
                    </m:sSubPr>
                    <m:e>
                      <m:r>
                        <w:rPr>
                          <w:rFonts w:ascii="Cambria Math" w:eastAsia="Times New Roman" w:hAnsi="Cambria Math" w:cs="Times New Roman"/>
                          <w:sz w:val="20"/>
                          <w:szCs w:val="20"/>
                          <w:lang w:val="en-GB"/>
                        </w:rPr>
                        <m:t>N</m:t>
                      </m:r>
                    </m:e>
                    <m:sub>
                      <m:r>
                        <m:rPr>
                          <m:sty m:val="p"/>
                        </m:rPr>
                        <w:rPr>
                          <w:rFonts w:ascii="Cambria Math" w:eastAsia="Times New Roman" w:hAnsi="Cambria Math" w:cs="Times New Roman"/>
                          <w:sz w:val="20"/>
                          <w:szCs w:val="20"/>
                          <w:lang w:val="en-GB"/>
                        </w:rPr>
                        <m:t>CI</m:t>
                      </m:r>
                      <m:ctrlPr>
                        <w:rPr>
                          <w:rFonts w:ascii="Cambria Math" w:eastAsia="SimSun" w:hAnsi="Cambria Math" w:cs="Calibri"/>
                          <w:sz w:val="21"/>
                          <w:szCs w:val="21"/>
                          <w:lang w:val="en-GB"/>
                        </w:rPr>
                      </m:ctrlPr>
                    </m:sub>
                  </m:sSub>
                </m:num>
                <m:den>
                  <m:sSub>
                    <m:sSubPr>
                      <m:ctrlPr>
                        <w:rPr>
                          <w:rFonts w:ascii="Cambria Math" w:eastAsia="SimSun" w:hAnsi="Cambria Math" w:cs="Calibri"/>
                          <w:i/>
                          <w:iCs/>
                          <w:sz w:val="21"/>
                          <w:szCs w:val="21"/>
                          <w:lang w:val="en-GB"/>
                        </w:rPr>
                      </m:ctrlPr>
                    </m:sSubPr>
                    <m:e>
                      <m:r>
                        <w:rPr>
                          <w:rFonts w:ascii="Cambria Math" w:eastAsia="Times New Roman" w:hAnsi="Cambria Math" w:cs="Times New Roman"/>
                          <w:sz w:val="20"/>
                          <w:szCs w:val="20"/>
                          <w:lang w:val="en-GB"/>
                        </w:rPr>
                        <m:t>G</m:t>
                      </m:r>
                    </m:e>
                    <m:sub>
                      <m:r>
                        <w:rPr>
                          <w:rFonts w:ascii="Cambria Math" w:eastAsia="Times New Roman" w:hAnsi="Cambria Math" w:cs="Times New Roman"/>
                          <w:sz w:val="20"/>
                          <w:szCs w:val="20"/>
                          <w:lang w:val="en-GB"/>
                        </w:rPr>
                        <m:t>CI</m:t>
                      </m:r>
                    </m:sub>
                  </m:sSub>
                </m:den>
              </m:f>
            </m:oMath>
            <w:r w:rsidRPr="00E166CD">
              <w:rPr>
                <w:rFonts w:ascii="Times New Roman" w:eastAsia="Times New Roman" w:hAnsi="Times New Roman" w:cs="Times New Roman"/>
                <w:sz w:val="20"/>
                <w:szCs w:val="20"/>
                <w:lang w:val="en-GB"/>
              </w:rPr>
              <w:t xml:space="preserve"> bits from each set of bits have a one-to-one mapping with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BI</m:t>
                  </m:r>
                  <m:ctrlPr>
                    <w:rPr>
                      <w:rFonts w:ascii="Cambria Math" w:eastAsia="Times New Roman" w:hAnsi="Cambria Math" w:cs="Times New Roman"/>
                      <w:sz w:val="20"/>
                      <w:szCs w:val="20"/>
                      <w:lang w:val="en-GB"/>
                    </w:rPr>
                  </m:ctrlPr>
                </m:sub>
              </m:sSub>
            </m:oMath>
            <w:r w:rsidRPr="00E166CD">
              <w:rPr>
                <w:rFonts w:ascii="Times New Roman" w:eastAsia="Times New Roman" w:hAnsi="Times New Roman" w:cs="Times New Roman"/>
                <w:sz w:val="20"/>
                <w:szCs w:val="20"/>
                <w:lang w:val="en-GB"/>
              </w:rPr>
              <w:t xml:space="preserve"> groups of PRBs where each of the first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BI</m:t>
                  </m:r>
                  <m:ctrlPr>
                    <w:rPr>
                      <w:rFonts w:ascii="Cambria Math" w:eastAsia="Times New Roman" w:hAnsi="Cambria Math" w:cs="Times New Roman"/>
                      <w:sz w:val="20"/>
                      <w:szCs w:val="20"/>
                      <w:lang w:val="en-GB"/>
                    </w:rPr>
                  </m:ctrlPr>
                </m:sub>
              </m:sSub>
              <m:r>
                <w:rPr>
                  <w:rFonts w:ascii="Cambria Math" w:eastAsia="Times New Roman" w:hAnsi="Times New Roman" w:cs="Times New Roman"/>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B</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r>
                <w:rPr>
                  <w:rFonts w:ascii="Cambria Math" w:eastAsia="Times New Roman" w:hAnsi="Times New Roman" w:cs="Times New Roman"/>
                  <w:sz w:val="20"/>
                  <w:szCs w:val="20"/>
                  <w:lang w:val="en-GB"/>
                </w:rPr>
                <m:t>+</m:t>
              </m:r>
              <m:d>
                <m:dPr>
                  <m:begChr m:val="⌊"/>
                  <m:endChr m:val="⌋"/>
                  <m:ctrlPr>
                    <w:rPr>
                      <w:rFonts w:ascii="Cambria Math" w:eastAsia="Times New Roman" w:hAnsi="Cambria Math" w:cs="Times New Roman"/>
                      <w:i/>
                      <w:sz w:val="20"/>
                      <w:szCs w:val="20"/>
                      <w:lang w:val="en-GB"/>
                    </w:rPr>
                  </m:ctrlPr>
                </m:dPr>
                <m:e>
                  <m:f>
                    <m:fPr>
                      <m:type m:val="lin"/>
                      <m:ctrlPr>
                        <w:rPr>
                          <w:rFonts w:ascii="Cambria Math" w:eastAsia="Times New Roman" w:hAnsi="Cambria Math" w:cs="Times New Roman"/>
                          <w:i/>
                          <w:sz w:val="20"/>
                          <w:szCs w:val="20"/>
                          <w:lang w:val="en-GB"/>
                        </w:rPr>
                      </m:ctrlPr>
                    </m:fPr>
                    <m:num>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B</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num>
                    <m:den>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BI</m:t>
                          </m:r>
                          <m:ctrlPr>
                            <w:rPr>
                              <w:rFonts w:ascii="Cambria Math" w:eastAsia="Times New Roman" w:hAnsi="Cambria Math" w:cs="Times New Roman"/>
                              <w:sz w:val="20"/>
                              <w:szCs w:val="20"/>
                              <w:lang w:val="en-GB"/>
                            </w:rPr>
                          </m:ctrlPr>
                        </m:sub>
                      </m:sSub>
                    </m:den>
                  </m:f>
                </m:e>
              </m:d>
              <m:r>
                <w:rPr>
                  <w:rFonts w:ascii="Cambria Math" w:eastAsia="Times New Roman" w:hAnsi="Cambria Math" w:cs="Cambria Math"/>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BI</m:t>
                  </m:r>
                  <m:ctrlPr>
                    <w:rPr>
                      <w:rFonts w:ascii="Cambria Math" w:eastAsia="Times New Roman" w:hAnsi="Cambria Math" w:cs="Times New Roman"/>
                      <w:sz w:val="20"/>
                      <w:szCs w:val="20"/>
                      <w:lang w:val="en-GB"/>
                    </w:rPr>
                  </m:ctrlPr>
                </m:sub>
              </m:sSub>
            </m:oMath>
            <w:r w:rsidRPr="00E166CD">
              <w:rPr>
                <w:rFonts w:ascii="Times New Roman" w:eastAsia="Times New Roman" w:hAnsi="Times New Roman" w:cs="Times New Roman"/>
                <w:sz w:val="20"/>
                <w:szCs w:val="20"/>
                <w:lang w:val="en-GB"/>
              </w:rPr>
              <w:t xml:space="preserve"> groups includes </w:t>
            </w:r>
            <m:oMath>
              <m:d>
                <m:dPr>
                  <m:begChr m:val="⌊"/>
                  <m:endChr m:val="⌋"/>
                  <m:ctrlPr>
                    <w:rPr>
                      <w:rFonts w:ascii="Cambria Math" w:eastAsia="Times New Roman" w:hAnsi="Cambria Math" w:cs="Times New Roman"/>
                      <w:i/>
                      <w:sz w:val="20"/>
                      <w:szCs w:val="20"/>
                      <w:lang w:val="en-GB"/>
                    </w:rPr>
                  </m:ctrlPr>
                </m:dPr>
                <m:e>
                  <m:f>
                    <m:fPr>
                      <m:type m:val="lin"/>
                      <m:ctrlPr>
                        <w:rPr>
                          <w:rFonts w:ascii="Cambria Math" w:eastAsia="Times New Roman" w:hAnsi="Cambria Math" w:cs="Times New Roman"/>
                          <w:i/>
                          <w:sz w:val="20"/>
                          <w:szCs w:val="20"/>
                          <w:lang w:val="en-GB"/>
                        </w:rPr>
                      </m:ctrlPr>
                    </m:fPr>
                    <m:num>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B</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num>
                    <m:den>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BI</m:t>
                          </m:r>
                          <m:ctrlPr>
                            <w:rPr>
                              <w:rFonts w:ascii="Cambria Math" w:eastAsia="Times New Roman" w:hAnsi="Cambria Math" w:cs="Times New Roman"/>
                              <w:sz w:val="20"/>
                              <w:szCs w:val="20"/>
                              <w:lang w:val="en-GB"/>
                            </w:rPr>
                          </m:ctrlPr>
                        </m:sub>
                      </m:sSub>
                    </m:den>
                  </m:f>
                </m:e>
              </m:d>
            </m:oMath>
            <w:r w:rsidRPr="00E166CD">
              <w:rPr>
                <w:rFonts w:ascii="Times New Roman" w:eastAsia="Times New Roman" w:hAnsi="Times New Roman" w:cs="Times New Roman"/>
                <w:sz w:val="20"/>
                <w:szCs w:val="20"/>
                <w:lang w:val="en-GB"/>
              </w:rPr>
              <w:t xml:space="preserve"> PRBs and each of the remaining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B</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r>
                <w:rPr>
                  <w:rFonts w:ascii="Cambria Math" w:eastAsia="Times New Roman" w:hAnsi="Times New Roman" w:cs="Times New Roman"/>
                  <w:sz w:val="20"/>
                  <w:szCs w:val="20"/>
                  <w:lang w:val="en-GB"/>
                </w:rPr>
                <m:t>-</m:t>
              </m:r>
              <m:d>
                <m:dPr>
                  <m:begChr m:val="⌊"/>
                  <m:endChr m:val="⌋"/>
                  <m:ctrlPr>
                    <w:rPr>
                      <w:rFonts w:ascii="Cambria Math" w:eastAsia="Times New Roman" w:hAnsi="Cambria Math" w:cs="Times New Roman"/>
                      <w:i/>
                      <w:sz w:val="20"/>
                      <w:szCs w:val="20"/>
                      <w:lang w:val="en-GB"/>
                    </w:rPr>
                  </m:ctrlPr>
                </m:dPr>
                <m:e>
                  <m:f>
                    <m:fPr>
                      <m:type m:val="lin"/>
                      <m:ctrlPr>
                        <w:rPr>
                          <w:rFonts w:ascii="Cambria Math" w:eastAsia="Times New Roman" w:hAnsi="Cambria Math" w:cs="Times New Roman"/>
                          <w:i/>
                          <w:sz w:val="20"/>
                          <w:szCs w:val="20"/>
                          <w:lang w:val="en-GB"/>
                        </w:rPr>
                      </m:ctrlPr>
                    </m:fPr>
                    <m:num>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B</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num>
                    <m:den>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BI</m:t>
                          </m:r>
                          <m:ctrlPr>
                            <w:rPr>
                              <w:rFonts w:ascii="Cambria Math" w:eastAsia="Times New Roman" w:hAnsi="Cambria Math" w:cs="Times New Roman"/>
                              <w:sz w:val="20"/>
                              <w:szCs w:val="20"/>
                              <w:lang w:val="en-GB"/>
                            </w:rPr>
                          </m:ctrlPr>
                        </m:sub>
                      </m:sSub>
                    </m:den>
                  </m:f>
                </m:e>
              </m:d>
              <m:r>
                <w:rPr>
                  <w:rFonts w:ascii="Cambria Math" w:eastAsia="Times New Roman" w:hAnsi="Cambria Math" w:cs="Cambria Math"/>
                  <w:sz w:val="20"/>
                  <w:szCs w:val="20"/>
                  <w:lang w:val="en-GB"/>
                </w:rPr>
                <m:t>⋅</m:t>
              </m:r>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BI</m:t>
                  </m:r>
                  <m:ctrlPr>
                    <w:rPr>
                      <w:rFonts w:ascii="Cambria Math" w:eastAsia="Times New Roman" w:hAnsi="Cambria Math" w:cs="Times New Roman"/>
                      <w:sz w:val="20"/>
                      <w:szCs w:val="20"/>
                      <w:lang w:val="en-GB"/>
                    </w:rPr>
                  </m:ctrlPr>
                </m:sub>
              </m:sSub>
            </m:oMath>
            <w:r w:rsidRPr="00E166CD">
              <w:rPr>
                <w:rFonts w:ascii="Times New Roman" w:eastAsia="Times New Roman" w:hAnsi="Times New Roman" w:cs="Times New Roman"/>
                <w:sz w:val="20"/>
                <w:szCs w:val="20"/>
                <w:lang w:val="en-GB"/>
              </w:rPr>
              <w:t xml:space="preserve"> groups includes </w:t>
            </w:r>
            <m:oMath>
              <m:d>
                <m:dPr>
                  <m:begChr m:val="⌈"/>
                  <m:endChr m:val="⌉"/>
                  <m:ctrlPr>
                    <w:rPr>
                      <w:rFonts w:ascii="Cambria Math" w:eastAsia="Times New Roman" w:hAnsi="Cambria Math" w:cs="Times New Roman"/>
                      <w:i/>
                      <w:sz w:val="20"/>
                      <w:szCs w:val="20"/>
                      <w:lang w:val="en-GB"/>
                    </w:rPr>
                  </m:ctrlPr>
                </m:dPr>
                <m:e>
                  <m:f>
                    <m:fPr>
                      <m:type m:val="lin"/>
                      <m:ctrlPr>
                        <w:rPr>
                          <w:rFonts w:ascii="Cambria Math" w:eastAsia="Times New Roman" w:hAnsi="Cambria Math" w:cs="Times New Roman"/>
                          <w:i/>
                          <w:sz w:val="20"/>
                          <w:szCs w:val="20"/>
                          <w:lang w:val="en-GB"/>
                        </w:rPr>
                      </m:ctrlPr>
                    </m:fPr>
                    <m:num>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B</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num>
                    <m:den>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N</m:t>
                          </m:r>
                        </m:e>
                        <m:sub>
                          <m:r>
                            <m:rPr>
                              <m:nor/>
                            </m:rPr>
                            <w:rPr>
                              <w:rFonts w:ascii="Cambria Math" w:eastAsia="Times New Roman" w:hAnsi="Times New Roman" w:cs="Times New Roman"/>
                              <w:sz w:val="20"/>
                              <w:szCs w:val="20"/>
                              <w:lang w:val="en-GB"/>
                            </w:rPr>
                            <m:t>BI</m:t>
                          </m:r>
                          <m:ctrlPr>
                            <w:rPr>
                              <w:rFonts w:ascii="Cambria Math" w:eastAsia="Times New Roman" w:hAnsi="Cambria Math" w:cs="Times New Roman"/>
                              <w:sz w:val="20"/>
                              <w:szCs w:val="20"/>
                              <w:lang w:val="en-GB"/>
                            </w:rPr>
                          </m:ctrlPr>
                        </m:sub>
                      </m:sSub>
                    </m:den>
                  </m:f>
                </m:e>
              </m:d>
            </m:oMath>
            <w:r w:rsidRPr="00E166CD">
              <w:rPr>
                <w:rFonts w:ascii="Times New Roman" w:eastAsia="Times New Roman" w:hAnsi="Times New Roman" w:cs="Times New Roman"/>
                <w:sz w:val="20"/>
                <w:szCs w:val="20"/>
                <w:lang w:val="en-GB"/>
              </w:rPr>
              <w:t xml:space="preserve"> PRBs. </w:t>
            </w:r>
            <w:r w:rsidRPr="00E166CD">
              <w:rPr>
                <w:rFonts w:ascii="Times New Roman" w:eastAsia="Times New Roman" w:hAnsi="Times New Roman" w:cs="Times New Roman"/>
                <w:sz w:val="20"/>
                <w:szCs w:val="20"/>
              </w:rPr>
              <w:t>A UE determines a first PRB index as</w:t>
            </w:r>
            <w:r w:rsidRPr="00E166CD">
              <w:rPr>
                <w:rFonts w:ascii="Times New Roman" w:eastAsia="Times New Roman" w:hAnsi="Times New Roman" w:cs="Times New Roman"/>
                <w:sz w:val="20"/>
                <w:szCs w:val="20"/>
                <w:lang w:val="en-GB"/>
              </w:rPr>
              <w:t xml:space="preserve"> </w:t>
            </w:r>
            <m:oMath>
              <m:sSub>
                <m:sSubPr>
                  <m:ctrlPr>
                    <w:rPr>
                      <w:rFonts w:ascii="Cambria Math" w:eastAsia="Times New Roman" w:hAnsi="Cambria Math" w:cs="Times New Roman"/>
                      <w:i/>
                      <w:sz w:val="20"/>
                      <w:szCs w:val="20"/>
                      <w:lang w:val="x-none"/>
                    </w:rPr>
                  </m:ctrlPr>
                </m:sSubPr>
                <m:e>
                  <m:sSubSup>
                    <m:sSubSupPr>
                      <m:ctrlPr>
                        <w:rPr>
                          <w:rFonts w:ascii="Cambria Math" w:eastAsia="Times New Roman" w:hAnsi="Cambria Math" w:cs="Times New Roman"/>
                          <w:i/>
                          <w:sz w:val="20"/>
                          <w:szCs w:val="20"/>
                          <w:lang w:val="x-none"/>
                        </w:rPr>
                      </m:ctrlPr>
                    </m:sSubSupPr>
                    <m:e>
                      <m:r>
                        <w:rPr>
                          <w:rFonts w:ascii="Cambria Math" w:eastAsia="Times New Roman" w:hAnsi="Times New Roman" w:cs="Times New Roman"/>
                          <w:sz w:val="20"/>
                          <w:szCs w:val="20"/>
                          <w:lang w:val="x-none"/>
                        </w:rPr>
                        <m:t>N</m:t>
                      </m:r>
                    </m:e>
                    <m:sub>
                      <m:r>
                        <w:rPr>
                          <w:rFonts w:ascii="Cambria Math" w:eastAsia="Times New Roman" w:hAnsi="Times New Roman" w:cs="Times New Roman"/>
                          <w:sz w:val="20"/>
                          <w:szCs w:val="20"/>
                          <w:lang w:val="x-none"/>
                        </w:rPr>
                        <m:t>RFR</m:t>
                      </m:r>
                    </m:sub>
                    <m:sup>
                      <m:r>
                        <w:rPr>
                          <w:rFonts w:ascii="Cambria Math" w:eastAsia="Times New Roman" w:hAnsi="Times New Roman" w:cs="Times New Roman"/>
                          <w:sz w:val="20"/>
                          <w:szCs w:val="20"/>
                          <w:lang w:val="x-none"/>
                        </w:rPr>
                        <m:t>start</m:t>
                      </m:r>
                    </m:sup>
                  </m:sSubSup>
                  <m:r>
                    <w:rPr>
                      <w:rFonts w:ascii="Cambria Math" w:eastAsia="Times New Roman" w:hAnsi="Times New Roman" w:cs="Times New Roman"/>
                      <w:sz w:val="20"/>
                      <w:szCs w:val="20"/>
                      <w:lang w:val="x-none"/>
                    </w:rPr>
                    <m:t>=O</m:t>
                  </m:r>
                </m:e>
                <m:sub>
                  <m:r>
                    <m:rPr>
                      <m:nor/>
                    </m:rPr>
                    <w:rPr>
                      <w:rFonts w:ascii="Cambria Math" w:eastAsia="Times New Roman" w:hAnsi="Times New Roman" w:cs="Times New Roman"/>
                      <w:sz w:val="20"/>
                      <w:szCs w:val="20"/>
                      <w:lang w:val="x-none"/>
                    </w:rPr>
                    <m:t>carrier</m:t>
                  </m:r>
                  <m:ctrlPr>
                    <w:rPr>
                      <w:rFonts w:ascii="Cambria Math" w:eastAsia="Times New Roman" w:hAnsi="Cambria Math" w:cs="Times New Roman"/>
                      <w:sz w:val="20"/>
                      <w:szCs w:val="20"/>
                      <w:lang w:val="x-none"/>
                    </w:rPr>
                  </m:ctrlPr>
                </m:sub>
              </m:sSub>
              <m:r>
                <w:rPr>
                  <w:rFonts w:ascii="Cambria Math" w:eastAsia="Times New Roman" w:hAnsi="Cambria Math" w:cs="Times New Roman"/>
                  <w:sz w:val="20"/>
                  <w:szCs w:val="20"/>
                  <w:lang w:val="x-none"/>
                </w:rPr>
                <m:t>+</m:t>
              </m:r>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RB</m:t>
                  </m:r>
                </m:e>
                <m:sub>
                  <m:r>
                    <w:rPr>
                      <w:rFonts w:ascii="Cambria Math" w:eastAsia="Times New Roman" w:hAnsi="Cambria Math" w:cs="Times New Roman"/>
                      <w:sz w:val="20"/>
                      <w:szCs w:val="20"/>
                      <w:lang w:val="x-none"/>
                    </w:rPr>
                    <m:t>start</m:t>
                  </m:r>
                </m:sub>
              </m:sSub>
            </m:oMath>
            <w:r w:rsidRPr="00E166CD">
              <w:rPr>
                <w:rFonts w:ascii="Times New Roman" w:eastAsia="Times New Roman" w:hAnsi="Times New Roman" w:cs="Times New Roman"/>
                <w:sz w:val="20"/>
                <w:szCs w:val="20"/>
                <w:lang w:val="en-GB"/>
              </w:rPr>
              <w:t xml:space="preserve"> and a number of contiguous RBs as </w:t>
            </w:r>
            <m:oMath>
              <m:sSub>
                <m:sSubPr>
                  <m:ctrlPr>
                    <w:rPr>
                      <w:rFonts w:ascii="Cambria Math" w:eastAsia="Times New Roman" w:hAnsi="Cambria Math" w:cs="Times New Roman"/>
                      <w:i/>
                      <w:sz w:val="20"/>
                      <w:szCs w:val="20"/>
                      <w:lang w:val="x-none"/>
                    </w:rPr>
                  </m:ctrlPr>
                </m:sSubPr>
                <m:e>
                  <m:sSubSup>
                    <m:sSubSupPr>
                      <m:ctrlPr>
                        <w:rPr>
                          <w:rFonts w:ascii="Cambria Math" w:eastAsia="Times New Roman" w:hAnsi="Cambria Math" w:cs="Times New Roman"/>
                          <w:i/>
                          <w:sz w:val="20"/>
                          <w:szCs w:val="20"/>
                          <w:lang w:val="x-none"/>
                        </w:rPr>
                      </m:ctrlPr>
                    </m:sSubSupPr>
                    <m:e>
                      <m:r>
                        <w:rPr>
                          <w:rFonts w:ascii="Cambria Math" w:eastAsia="Times New Roman" w:hAnsi="Times New Roman" w:cs="Times New Roman"/>
                          <w:sz w:val="20"/>
                          <w:szCs w:val="20"/>
                          <w:lang w:val="x-none"/>
                        </w:rPr>
                        <m:t>N</m:t>
                      </m:r>
                    </m:e>
                    <m:sub>
                      <m:r>
                        <w:rPr>
                          <w:rFonts w:ascii="Cambria Math" w:eastAsia="Times New Roman" w:hAnsi="Times New Roman" w:cs="Times New Roman"/>
                          <w:sz w:val="20"/>
                          <w:szCs w:val="20"/>
                          <w:lang w:val="x-none"/>
                        </w:rPr>
                        <m:t>RFR</m:t>
                      </m:r>
                    </m:sub>
                    <m:sup>
                      <m:r>
                        <w:rPr>
                          <w:rFonts w:ascii="Cambria Math" w:eastAsia="Times New Roman" w:hAnsi="Times New Roman" w:cs="Times New Roman"/>
                          <w:sz w:val="20"/>
                          <w:szCs w:val="20"/>
                          <w:lang w:val="x-none"/>
                        </w:rPr>
                        <m:t>size</m:t>
                      </m:r>
                    </m:sup>
                  </m:sSubSup>
                  <m:r>
                    <w:rPr>
                      <w:rFonts w:ascii="Cambria Math" w:eastAsia="Times New Roman" w:hAnsi="Times New Roman" w:cs="Times New Roman"/>
                      <w:sz w:val="20"/>
                      <w:szCs w:val="20"/>
                      <w:lang w:val="x-none"/>
                    </w:rPr>
                    <m:t>=L</m:t>
                  </m:r>
                </m:e>
                <m:sub>
                  <m:r>
                    <m:rPr>
                      <m:nor/>
                    </m:rPr>
                    <w:rPr>
                      <w:rFonts w:ascii="Cambria Math" w:eastAsia="Times New Roman" w:hAnsi="Times New Roman" w:cs="Times New Roman"/>
                      <w:sz w:val="20"/>
                      <w:szCs w:val="20"/>
                      <w:lang w:val="x-none"/>
                    </w:rPr>
                    <m:t>RB</m:t>
                  </m:r>
                  <m:ctrlPr>
                    <w:rPr>
                      <w:rFonts w:ascii="Cambria Math" w:eastAsia="Times New Roman" w:hAnsi="Cambria Math" w:cs="Times New Roman"/>
                      <w:sz w:val="20"/>
                      <w:szCs w:val="20"/>
                      <w:lang w:val="x-none"/>
                    </w:rPr>
                  </m:ctrlPr>
                </m:sub>
              </m:sSub>
            </m:oMath>
            <w:r w:rsidRPr="00E166CD">
              <w:rPr>
                <w:rFonts w:ascii="Times New Roman" w:eastAsia="Times New Roman" w:hAnsi="Times New Roman" w:cs="Times New Roman"/>
                <w:sz w:val="20"/>
                <w:szCs w:val="20"/>
              </w:rPr>
              <w:t xml:space="preserve"> from</w:t>
            </w:r>
            <w:r w:rsidRPr="00E166CD">
              <w:rPr>
                <w:rFonts w:ascii="Times New Roman" w:eastAsia="Times New Roman" w:hAnsi="Times New Roman" w:cs="Times New Roman"/>
                <w:sz w:val="20"/>
                <w:szCs w:val="20"/>
                <w:lang w:val="en-GB"/>
              </w:rPr>
              <w:t xml:space="preserve"> </w:t>
            </w:r>
            <w:proofErr w:type="spellStart"/>
            <w:r w:rsidRPr="00E166CD">
              <w:rPr>
                <w:rFonts w:ascii="Times New Roman" w:eastAsia="SimSun" w:hAnsi="Times New Roman" w:cs="Times New Roman"/>
                <w:i/>
                <w:iCs/>
                <w:sz w:val="20"/>
                <w:szCs w:val="20"/>
                <w:lang w:val="x-none" w:eastAsia="zh-CN"/>
              </w:rPr>
              <w:t>frequencyRegion</w:t>
            </w:r>
            <w:r w:rsidRPr="00E166CD">
              <w:rPr>
                <w:rFonts w:ascii="Times New Roman" w:eastAsia="SimSun" w:hAnsi="Times New Roman" w:cs="Times New Roman"/>
                <w:i/>
                <w:iCs/>
                <w:sz w:val="20"/>
                <w:szCs w:val="20"/>
                <w:lang w:eastAsia="zh-CN"/>
              </w:rPr>
              <w:t>forCI</w:t>
            </w:r>
            <w:proofErr w:type="spellEnd"/>
            <w:r w:rsidRPr="00E166CD">
              <w:rPr>
                <w:rFonts w:ascii="Times New Roman" w:eastAsia="Times New Roman" w:hAnsi="Times New Roman" w:cs="Times New Roman"/>
                <w:i/>
                <w:sz w:val="20"/>
                <w:szCs w:val="20"/>
                <w:lang w:val="en-GB"/>
              </w:rPr>
              <w:t xml:space="preserve"> </w:t>
            </w:r>
            <w:r w:rsidRPr="00E166CD">
              <w:rPr>
                <w:rFonts w:ascii="Times New Roman" w:eastAsia="Times New Roman" w:hAnsi="Times New Roman" w:cs="Times New Roman"/>
                <w:sz w:val="20"/>
                <w:szCs w:val="20"/>
                <w:lang w:val="en-GB"/>
              </w:rPr>
              <w:t xml:space="preserve">that </w:t>
            </w:r>
            <w:r w:rsidRPr="00E166CD">
              <w:rPr>
                <w:rFonts w:ascii="Times New Roman" w:eastAsia="Times New Roman" w:hAnsi="Times New Roman" w:cs="Times New Roman"/>
                <w:sz w:val="20"/>
                <w:szCs w:val="20"/>
              </w:rPr>
              <w:t>indicates</w:t>
            </w:r>
            <w:r w:rsidRPr="00E166CD">
              <w:rPr>
                <w:rFonts w:ascii="Times New Roman" w:eastAsia="Times New Roman" w:hAnsi="Times New Roman" w:cs="Times New Roman"/>
                <w:sz w:val="20"/>
                <w:szCs w:val="20"/>
                <w:lang w:val="en-GB"/>
              </w:rPr>
              <w:t xml:space="preserve"> </w:t>
            </w:r>
            <w:r w:rsidRPr="00E166CD">
              <w:rPr>
                <w:rFonts w:ascii="Times New Roman" w:eastAsia="Times New Roman" w:hAnsi="Times New Roman" w:cs="Times New Roman"/>
                <w:sz w:val="20"/>
                <w:szCs w:val="20"/>
              </w:rPr>
              <w:t xml:space="preserve">an offset </w:t>
            </w:r>
            <m:oMath>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RB</m:t>
                  </m:r>
                </m:e>
                <m:sub>
                  <m:r>
                    <w:rPr>
                      <w:rFonts w:ascii="Cambria Math" w:eastAsia="Times New Roman" w:hAnsi="Cambria Math" w:cs="Times New Roman"/>
                      <w:sz w:val="20"/>
                      <w:szCs w:val="20"/>
                      <w:lang w:val="x-none"/>
                    </w:rPr>
                    <m:t>start</m:t>
                  </m:r>
                </m:sub>
              </m:sSub>
            </m:oMath>
            <w:r w:rsidRPr="00E166CD">
              <w:rPr>
                <w:rFonts w:ascii="Times New Roman" w:eastAsia="Times New Roman" w:hAnsi="Times New Roman" w:cs="Times New Roman"/>
                <w:sz w:val="20"/>
                <w:szCs w:val="20"/>
              </w:rPr>
              <w:t xml:space="preserve"> and a length </w:t>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L</m:t>
                  </m:r>
                </m:e>
                <m:sub>
                  <m:r>
                    <m:rPr>
                      <m:nor/>
                    </m:rPr>
                    <w:rPr>
                      <w:rFonts w:ascii="Cambria Math" w:eastAsia="Times New Roman" w:hAnsi="Times New Roman" w:cs="Times New Roman"/>
                      <w:sz w:val="20"/>
                      <w:szCs w:val="20"/>
                      <w:lang w:val="x-none"/>
                    </w:rPr>
                    <m:t>RB</m:t>
                  </m:r>
                  <m:ctrlPr>
                    <w:rPr>
                      <w:rFonts w:ascii="Cambria Math" w:eastAsia="Times New Roman" w:hAnsi="Cambria Math" w:cs="Times New Roman"/>
                      <w:sz w:val="20"/>
                      <w:szCs w:val="20"/>
                      <w:lang w:val="x-none"/>
                    </w:rPr>
                  </m:ctrlPr>
                </m:sub>
              </m:sSub>
            </m:oMath>
            <w:r w:rsidRPr="00E166CD">
              <w:rPr>
                <w:rFonts w:ascii="Times New Roman" w:eastAsia="Times New Roman" w:hAnsi="Times New Roman" w:cs="Times New Roman"/>
                <w:sz w:val="20"/>
                <w:szCs w:val="20"/>
              </w:rPr>
              <w:t xml:space="preserve"> </w:t>
            </w:r>
            <w:r w:rsidRPr="00E166CD">
              <w:rPr>
                <w:rFonts w:ascii="Times New Roman" w:eastAsia="Times New Roman" w:hAnsi="Times New Roman" w:cs="Times New Roman"/>
                <w:sz w:val="20"/>
                <w:szCs w:val="20"/>
                <w:lang w:val="en-GB"/>
              </w:rPr>
              <w:t>as RIV according to [</w:t>
            </w:r>
            <w:r w:rsidRPr="00E166CD">
              <w:rPr>
                <w:rFonts w:ascii="Times New Roman" w:eastAsia="Times New Roman" w:hAnsi="Times New Roman" w:cs="Times New Roman"/>
                <w:sz w:val="20"/>
                <w:szCs w:val="20"/>
              </w:rPr>
              <w:t>6</w:t>
            </w:r>
            <w:r w:rsidRPr="00E166CD">
              <w:rPr>
                <w:rFonts w:ascii="Times New Roman" w:eastAsia="Times New Roman" w:hAnsi="Times New Roman" w:cs="Times New Roman"/>
                <w:sz w:val="20"/>
                <w:szCs w:val="20"/>
                <w:lang w:val="en-GB"/>
              </w:rPr>
              <w:t>, TS 38.214],</w:t>
            </w:r>
            <w:r w:rsidRPr="00E166CD">
              <w:rPr>
                <w:rFonts w:ascii="Times New Roman" w:eastAsia="Times New Roman" w:hAnsi="Times New Roman" w:cs="Times New Roman"/>
                <w:sz w:val="20"/>
                <w:szCs w:val="20"/>
              </w:rPr>
              <w:t xml:space="preserve"> and from </w:t>
            </w:r>
            <w:proofErr w:type="spellStart"/>
            <w:r w:rsidRPr="00E166CD">
              <w:rPr>
                <w:rFonts w:ascii="Times New Roman" w:eastAsia="Times New Roman" w:hAnsi="Times New Roman" w:cs="Times New Roman"/>
                <w:i/>
                <w:sz w:val="20"/>
                <w:szCs w:val="20"/>
                <w:lang w:val="en-GB"/>
              </w:rPr>
              <w:t>offsetToCarrier</w:t>
            </w:r>
            <w:proofErr w:type="spellEnd"/>
            <w:r w:rsidRPr="00E166CD">
              <w:rPr>
                <w:rFonts w:ascii="Times New Roman" w:eastAsia="Times New Roman" w:hAnsi="Times New Roman" w:cs="Times New Roman"/>
                <w:sz w:val="20"/>
                <w:szCs w:val="20"/>
                <w:lang w:val="en-GB"/>
              </w:rPr>
              <w:t xml:space="preserve"> </w:t>
            </w:r>
            <w:r w:rsidRPr="00E166CD">
              <w:rPr>
                <w:rFonts w:ascii="Times New Roman" w:eastAsia="Times New Roman" w:hAnsi="Times New Roman" w:cs="Times New Roman"/>
                <w:sz w:val="20"/>
                <w:szCs w:val="20"/>
              </w:rPr>
              <w:t>that indicates</w:t>
            </w:r>
            <w:r w:rsidRPr="00E166CD">
              <w:rPr>
                <w:rFonts w:ascii="Times New Roman" w:eastAsia="Times New Roman" w:hAnsi="Times New Roman" w:cs="Times New Roman"/>
                <w:sz w:val="20"/>
                <w:szCs w:val="20"/>
                <w:lang w:val="en-GB"/>
              </w:rPr>
              <w:t xml:space="preserve"> </w:t>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O</m:t>
                  </m:r>
                </m:e>
                <m:sub>
                  <m:r>
                    <m:rPr>
                      <m:nor/>
                    </m:rPr>
                    <w:rPr>
                      <w:rFonts w:ascii="Cambria Math" w:eastAsia="Times New Roman" w:hAnsi="Times New Roman" w:cs="Times New Roman"/>
                      <w:sz w:val="20"/>
                      <w:szCs w:val="20"/>
                      <w:lang w:val="x-none"/>
                    </w:rPr>
                    <m:t>carrier</m:t>
                  </m:r>
                  <m:ctrlPr>
                    <w:rPr>
                      <w:rFonts w:ascii="Cambria Math" w:eastAsia="Times New Roman" w:hAnsi="Cambria Math" w:cs="Times New Roman"/>
                      <w:sz w:val="20"/>
                      <w:szCs w:val="20"/>
                      <w:lang w:val="x-none"/>
                    </w:rPr>
                  </m:ctrlPr>
                </m:sub>
              </m:sSub>
            </m:oMath>
            <w:r w:rsidRPr="00E166CD">
              <w:rPr>
                <w:rFonts w:ascii="Times New Roman" w:eastAsia="Times New Roman" w:hAnsi="Times New Roman" w:cs="Times New Roman"/>
                <w:sz w:val="20"/>
                <w:szCs w:val="20"/>
              </w:rPr>
              <w:t xml:space="preserve"> for a</w:t>
            </w:r>
            <w:r w:rsidRPr="00E166CD">
              <w:rPr>
                <w:rFonts w:ascii="Times New Roman" w:eastAsia="Times New Roman" w:hAnsi="Times New Roman" w:cs="Times New Roman"/>
                <w:sz w:val="20"/>
                <w:szCs w:val="20"/>
                <w:lang w:val="en-GB"/>
              </w:rPr>
              <w:t xml:space="preserve"> SCS configuration of an active DL BWP where the UE monitors PDCCH for DCI format 2_4 detection.</w:t>
            </w:r>
          </w:p>
          <w:p w14:paraId="49F71247" w14:textId="77777777" w:rsidR="00E166CD" w:rsidRPr="00E166CD" w:rsidRDefault="00E166CD" w:rsidP="00E166CD">
            <w:pPr>
              <w:spacing w:after="180" w:line="240" w:lineRule="auto"/>
              <w:rPr>
                <w:rFonts w:ascii="Times New Roman" w:eastAsia="DengXian" w:hAnsi="Times New Roman" w:cs="Times New Roman"/>
                <w:sz w:val="20"/>
                <w:szCs w:val="20"/>
                <w:lang w:eastAsia="zh-CN"/>
              </w:rPr>
            </w:pPr>
            <w:r w:rsidRPr="00E166CD">
              <w:rPr>
                <w:rFonts w:ascii="Times New Roman" w:eastAsia="MS Mincho" w:hAnsi="Times New Roman" w:cs="Times New Roman"/>
                <w:sz w:val="20"/>
                <w:szCs w:val="20"/>
                <w:lang w:val="en-GB"/>
              </w:rPr>
              <w:t xml:space="preserve">An indication by a DCI format 2_4 for a serving cell is applicable to PUSCH or SRS transmissions on the serving cell. For the serving cell, the UE determines the first symbol of the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T</m:t>
                  </m:r>
                </m:e>
                <m:sub>
                  <m:r>
                    <m:rPr>
                      <m:nor/>
                    </m:rPr>
                    <w:rPr>
                      <w:rFonts w:ascii="Cambria Math" w:eastAsia="Times New Roman" w:hAnsi="Times New Roman" w:cs="Times New Roman"/>
                      <w:sz w:val="20"/>
                      <w:szCs w:val="20"/>
                      <w:lang w:val="en-GB"/>
                    </w:rPr>
                    <m:t>CI</m:t>
                  </m:r>
                  <m:ctrlPr>
                    <w:rPr>
                      <w:rFonts w:ascii="Cambria Math" w:eastAsia="Times New Roman" w:hAnsi="Cambria Math" w:cs="Times New Roman"/>
                      <w:sz w:val="20"/>
                      <w:szCs w:val="20"/>
                      <w:lang w:val="en-GB"/>
                    </w:rPr>
                  </m:ctrlPr>
                </m:sub>
              </m:sSub>
            </m:oMath>
            <w:r w:rsidRPr="00E166CD">
              <w:rPr>
                <w:rFonts w:ascii="Times New Roman" w:eastAsia="MS Mincho" w:hAnsi="Times New Roman" w:cs="Times New Roman"/>
                <w:sz w:val="20"/>
                <w:szCs w:val="20"/>
                <w:lang w:val="en-GB"/>
              </w:rPr>
              <w:t xml:space="preserve"> symbols </w:t>
            </w:r>
            <w:r w:rsidRPr="00E166CD">
              <w:rPr>
                <w:rFonts w:ascii="Times New Roman" w:eastAsia="Times New Roman" w:hAnsi="Times New Roman" w:cs="Times New Roman"/>
                <w:sz w:val="20"/>
                <w:szCs w:val="20"/>
              </w:rPr>
              <w:t xml:space="preserve">to be the first symbol that is after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T</m:t>
                  </m:r>
                </m:e>
                <m:sub>
                  <m:r>
                    <m:rPr>
                      <m:nor/>
                    </m:rPr>
                    <w:rPr>
                      <w:rFonts w:ascii="Cambria Math" w:eastAsia="Times New Roman" w:hAnsi="Times New Roman" w:cs="Times New Roman"/>
                      <w:sz w:val="20"/>
                      <w:szCs w:val="20"/>
                      <w:lang w:val="en-GB"/>
                    </w:rPr>
                    <m:t>proc,2</m:t>
                  </m:r>
                  <m:ctrlPr>
                    <w:rPr>
                      <w:rFonts w:ascii="Cambria Math" w:eastAsia="Times New Roman" w:hAnsi="Cambria Math" w:cs="Times New Roman"/>
                      <w:sz w:val="20"/>
                      <w:szCs w:val="20"/>
                      <w:lang w:val="en-GB"/>
                    </w:rPr>
                  </m:ctrlPr>
                </m:sub>
              </m:sSub>
            </m:oMath>
            <w:r w:rsidRPr="00E166CD">
              <w:rPr>
                <w:rFonts w:ascii="Times New Roman" w:eastAsia="Times New Roman" w:hAnsi="Times New Roman" w:cs="Times New Roman"/>
                <w:sz w:val="20"/>
                <w:szCs w:val="20"/>
                <w:lang w:val="en-GB"/>
              </w:rPr>
              <w:t xml:space="preserve"> from the end of a PDCCH reception where the UE detects the DCI format 2_4.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T</m:t>
                  </m:r>
                </m:e>
                <m:sub>
                  <m:r>
                    <m:rPr>
                      <m:nor/>
                    </m:rPr>
                    <w:rPr>
                      <w:rFonts w:ascii="Cambria Math" w:eastAsia="Times New Roman" w:hAnsi="Times New Roman" w:cs="Times New Roman"/>
                      <w:sz w:val="20"/>
                      <w:szCs w:val="20"/>
                      <w:lang w:val="en-GB"/>
                    </w:rPr>
                    <m:t>proc,2</m:t>
                  </m:r>
                  <m:ctrlPr>
                    <w:rPr>
                      <w:rFonts w:ascii="Cambria Math" w:eastAsia="Times New Roman" w:hAnsi="Cambria Math" w:cs="Times New Roman"/>
                      <w:sz w:val="20"/>
                      <w:szCs w:val="20"/>
                      <w:lang w:val="en-GB"/>
                    </w:rPr>
                  </m:ctrlPr>
                </m:sub>
              </m:sSub>
            </m:oMath>
            <w:r w:rsidRPr="00E166CD">
              <w:rPr>
                <w:rFonts w:ascii="Times New Roman" w:eastAsia="Times New Roman" w:hAnsi="Times New Roman" w:cs="Times New Roman"/>
                <w:sz w:val="20"/>
                <w:szCs w:val="20"/>
                <w:lang w:val="en-GB"/>
              </w:rPr>
              <w:t xml:space="preserve"> corresponds to the PUSCH processing capability 2 </w:t>
            </w:r>
            <w:r w:rsidRPr="00E166CD">
              <w:rPr>
                <w:rFonts w:ascii="Times New Roman" w:eastAsia="DengXian" w:hAnsi="Times New Roman" w:cs="Times New Roman" w:hint="eastAsia"/>
                <w:sz w:val="20"/>
                <w:szCs w:val="20"/>
                <w:lang w:val="x-none" w:eastAsia="zh-CN"/>
              </w:rPr>
              <w:t>[6, TS 38.214]</w:t>
            </w:r>
            <w:r w:rsidRPr="00E166CD">
              <w:rPr>
                <w:rFonts w:ascii="Times New Roman" w:eastAsia="DengXian" w:hAnsi="Times New Roman" w:cs="Times New Roman"/>
                <w:sz w:val="20"/>
                <w:szCs w:val="20"/>
                <w:lang w:val="x-none"/>
              </w:rPr>
              <w:t xml:space="preserve"> </w:t>
            </w:r>
            <w:r w:rsidRPr="00E166CD">
              <w:rPr>
                <w:rFonts w:ascii="Times New Roman" w:eastAsia="DengXian" w:hAnsi="Times New Roman" w:cs="Times New Roman" w:hint="eastAsia"/>
                <w:sz w:val="20"/>
                <w:szCs w:val="20"/>
                <w:lang w:val="x-none" w:eastAsia="zh-CN"/>
              </w:rPr>
              <w:t xml:space="preserve">assuming </w:t>
            </w:r>
            <m:oMath>
              <m:sSub>
                <m:sSubPr>
                  <m:ctrlPr>
                    <w:rPr>
                      <w:rFonts w:ascii="Cambria Math" w:eastAsia="Times New Roman" w:hAnsi="Cambria Math" w:cs="Times New Roman"/>
                      <w:i/>
                      <w:sz w:val="20"/>
                      <w:szCs w:val="20"/>
                      <w:lang w:val="en-GB"/>
                    </w:rPr>
                  </m:ctrlPr>
                </m:sSubPr>
                <m:e>
                  <m:r>
                    <w:rPr>
                      <w:rFonts w:ascii="Cambria Math" w:eastAsia="Times New Roman" w:hAnsi="Times New Roman" w:cs="Times New Roman"/>
                      <w:sz w:val="20"/>
                      <w:szCs w:val="20"/>
                      <w:lang w:val="en-GB"/>
                    </w:rPr>
                    <m:t>d</m:t>
                  </m:r>
                </m:e>
                <m:sub>
                  <m:r>
                    <m:rPr>
                      <m:nor/>
                    </m:rPr>
                    <w:rPr>
                      <w:rFonts w:ascii="Cambria Math" w:eastAsia="Times New Roman" w:hAnsi="Times New Roman" w:cs="Times New Roman"/>
                      <w:sz w:val="20"/>
                      <w:szCs w:val="20"/>
                      <w:lang w:val="en-GB"/>
                    </w:rPr>
                    <m:t>2,1</m:t>
                  </m:r>
                  <m:ctrlPr>
                    <w:rPr>
                      <w:rFonts w:ascii="Cambria Math" w:eastAsia="Times New Roman" w:hAnsi="Cambria Math" w:cs="Times New Roman"/>
                      <w:sz w:val="20"/>
                      <w:szCs w:val="20"/>
                      <w:lang w:val="en-GB"/>
                    </w:rPr>
                  </m:ctrlPr>
                </m:sub>
              </m:sSub>
              <m:r>
                <w:rPr>
                  <w:rFonts w:ascii="Cambria Math" w:eastAsia="Times New Roman" w:hAnsi="Times New Roman" w:cs="Times New Roman"/>
                  <w:sz w:val="20"/>
                  <w:szCs w:val="20"/>
                  <w:lang w:val="en-GB"/>
                </w:rPr>
                <m:t>=0</m:t>
              </m:r>
            </m:oMath>
            <w:r w:rsidRPr="00E166CD">
              <w:rPr>
                <w:rFonts w:ascii="Times New Roman" w:eastAsia="DengXian" w:hAnsi="Times New Roman" w:cs="Times New Roman" w:hint="eastAsia"/>
                <w:sz w:val="20"/>
                <w:szCs w:val="20"/>
                <w:lang w:val="x-none" w:eastAsia="zh-CN"/>
              </w:rPr>
              <w:t xml:space="preserve"> </w:t>
            </w:r>
            <w:r w:rsidRPr="00E166CD">
              <w:rPr>
                <w:rFonts w:ascii="Times New Roman" w:eastAsia="DengXian" w:hAnsi="Times New Roman" w:cs="Times New Roman"/>
                <w:sz w:val="20"/>
                <w:szCs w:val="20"/>
                <w:lang w:eastAsia="zh-CN"/>
              </w:rPr>
              <w:t xml:space="preserve">with </w:t>
            </w:r>
            <m:oMath>
              <m:r>
                <w:rPr>
                  <w:rFonts w:ascii="Cambria Math" w:eastAsia="Times New Roman" w:hAnsi="Times New Roman" w:cs="Times New Roman"/>
                  <w:sz w:val="20"/>
                  <w:szCs w:val="20"/>
                  <w:lang w:val="en-GB"/>
                </w:rPr>
                <m:t>μ</m:t>
              </m:r>
            </m:oMath>
            <w:r w:rsidRPr="00E166CD">
              <w:rPr>
                <w:rFonts w:ascii="Times New Roman" w:eastAsia="DengXian" w:hAnsi="Times New Roman" w:cs="Times New Roman" w:hint="eastAsia"/>
                <w:sz w:val="20"/>
                <w:szCs w:val="20"/>
                <w:lang w:val="x-none" w:eastAsia="zh-CN"/>
              </w:rPr>
              <w:t xml:space="preserve"> </w:t>
            </w:r>
            <w:r w:rsidRPr="00E166CD">
              <w:rPr>
                <w:rFonts w:ascii="Times New Roman" w:eastAsia="DengXian" w:hAnsi="Times New Roman" w:cs="Times New Roman"/>
                <w:sz w:val="20"/>
                <w:szCs w:val="20"/>
                <w:lang w:eastAsia="zh-CN"/>
              </w:rPr>
              <w:t>being</w:t>
            </w:r>
            <w:r w:rsidRPr="00E166CD">
              <w:rPr>
                <w:rFonts w:ascii="Times New Roman" w:eastAsia="DengXian" w:hAnsi="Times New Roman" w:cs="Times New Roman" w:hint="eastAsia"/>
                <w:sz w:val="20"/>
                <w:szCs w:val="20"/>
                <w:lang w:val="x-none" w:eastAsia="zh-CN"/>
              </w:rPr>
              <w:t xml:space="preserve"> the smallest SCS configuration </w:t>
            </w:r>
            <w:r w:rsidRPr="00E166CD">
              <w:rPr>
                <w:rFonts w:ascii="Times New Roman" w:eastAsia="Times New Roman" w:hAnsi="Times New Roman" w:cs="Times New Roman" w:hint="eastAsia"/>
                <w:sz w:val="20"/>
                <w:szCs w:val="20"/>
                <w:lang w:val="x-none" w:eastAsia="zh-CN"/>
              </w:rPr>
              <w:t>between</w:t>
            </w:r>
            <w:r w:rsidRPr="00E166CD">
              <w:rPr>
                <w:rFonts w:ascii="Times New Roman" w:eastAsia="DengXian" w:hAnsi="Times New Roman" w:cs="Times New Roman" w:hint="eastAsia"/>
                <w:sz w:val="20"/>
                <w:szCs w:val="20"/>
                <w:lang w:val="x-none" w:eastAsia="zh-CN"/>
              </w:rPr>
              <w:t xml:space="preserve"> the SCS configuration</w:t>
            </w:r>
            <w:r w:rsidRPr="00E166CD">
              <w:rPr>
                <w:rFonts w:ascii="Times New Roman" w:eastAsia="DengXian" w:hAnsi="Times New Roman" w:cs="Times New Roman"/>
                <w:sz w:val="20"/>
                <w:szCs w:val="20"/>
                <w:lang w:eastAsia="zh-CN"/>
              </w:rPr>
              <w:t>s</w:t>
            </w:r>
            <w:r w:rsidRPr="00E166CD">
              <w:rPr>
                <w:rFonts w:ascii="Times New Roman" w:eastAsia="DengXian" w:hAnsi="Times New Roman" w:cs="Times New Roman" w:hint="eastAsia"/>
                <w:sz w:val="20"/>
                <w:szCs w:val="20"/>
                <w:lang w:val="x-none" w:eastAsia="zh-CN"/>
              </w:rPr>
              <w:t xml:space="preserve"> of the PDCCH</w:t>
            </w:r>
            <w:r w:rsidRPr="00E166CD">
              <w:rPr>
                <w:rFonts w:ascii="Times New Roman" w:eastAsia="Times New Roman" w:hAnsi="Times New Roman" w:cs="Times New Roman" w:hint="eastAsia"/>
                <w:sz w:val="20"/>
                <w:szCs w:val="20"/>
                <w:lang w:val="x-none" w:eastAsia="zh-CN"/>
              </w:rPr>
              <w:t xml:space="preserve"> and</w:t>
            </w:r>
            <w:r w:rsidRPr="00E166CD">
              <w:rPr>
                <w:rFonts w:ascii="Times New Roman" w:eastAsia="DengXian" w:hAnsi="Times New Roman" w:cs="Times New Roman" w:hint="eastAsia"/>
                <w:sz w:val="20"/>
                <w:szCs w:val="20"/>
                <w:lang w:val="x-none" w:eastAsia="zh-CN"/>
              </w:rPr>
              <w:t xml:space="preserve"> of </w:t>
            </w:r>
            <w:r w:rsidRPr="00E166CD">
              <w:rPr>
                <w:rFonts w:ascii="Times New Roman" w:eastAsia="DengXian" w:hAnsi="Times New Roman" w:cs="Times New Roman"/>
                <w:sz w:val="20"/>
                <w:szCs w:val="20"/>
                <w:lang w:eastAsia="zh-CN"/>
              </w:rPr>
              <w:t>a</w:t>
            </w:r>
            <w:r w:rsidRPr="00E166CD">
              <w:rPr>
                <w:rFonts w:ascii="Times New Roman" w:eastAsia="DengXian" w:hAnsi="Times New Roman" w:cs="Times New Roman" w:hint="eastAsia"/>
                <w:sz w:val="20"/>
                <w:szCs w:val="20"/>
                <w:lang w:val="x-none" w:eastAsia="zh-CN"/>
              </w:rPr>
              <w:t xml:space="preserve"> </w:t>
            </w:r>
            <w:r w:rsidRPr="00E166CD">
              <w:rPr>
                <w:rFonts w:ascii="Times New Roman" w:eastAsia="DengXian" w:hAnsi="Times New Roman" w:cs="Times New Roman"/>
                <w:sz w:val="20"/>
                <w:szCs w:val="20"/>
                <w:lang w:eastAsia="zh-CN"/>
              </w:rPr>
              <w:t xml:space="preserve">PUSCH transmission or of an </w:t>
            </w:r>
            <w:r w:rsidRPr="00E166CD">
              <w:rPr>
                <w:rFonts w:ascii="Times New Roman" w:eastAsia="Times New Roman" w:hAnsi="Times New Roman" w:cs="Times New Roman" w:hint="eastAsia"/>
                <w:sz w:val="20"/>
                <w:szCs w:val="20"/>
                <w:lang w:val="x-none" w:eastAsia="zh-CN"/>
              </w:rPr>
              <w:t>SRS</w:t>
            </w:r>
            <w:r w:rsidRPr="00E166CD">
              <w:rPr>
                <w:rFonts w:ascii="Times New Roman" w:eastAsia="DengXian" w:hAnsi="Times New Roman" w:cs="Times New Roman" w:hint="eastAsia"/>
                <w:sz w:val="20"/>
                <w:szCs w:val="20"/>
                <w:lang w:val="x-none" w:eastAsia="zh-CN"/>
              </w:rPr>
              <w:t xml:space="preserve"> </w:t>
            </w:r>
            <w:r w:rsidRPr="00E166CD">
              <w:rPr>
                <w:rFonts w:ascii="Times New Roman" w:eastAsia="DengXian" w:hAnsi="Times New Roman" w:cs="Times New Roman"/>
                <w:sz w:val="20"/>
                <w:szCs w:val="20"/>
                <w:lang w:eastAsia="zh-CN"/>
              </w:rPr>
              <w:t xml:space="preserve">transmission on the serving cell. </w:t>
            </w:r>
          </w:p>
          <w:p w14:paraId="26850516" w14:textId="77777777" w:rsidR="00E166CD" w:rsidRPr="00E166CD" w:rsidRDefault="00E166CD" w:rsidP="00E166CD">
            <w:pPr>
              <w:spacing w:after="180" w:line="240" w:lineRule="auto"/>
              <w:rPr>
                <w:rFonts w:ascii="Times New Roman" w:eastAsia="DengXian" w:hAnsi="Times New Roman" w:cs="Times New Roman"/>
                <w:sz w:val="20"/>
                <w:szCs w:val="20"/>
                <w:lang w:eastAsia="zh-CN"/>
              </w:rPr>
            </w:pPr>
            <w:r w:rsidRPr="00E166CD">
              <w:rPr>
                <w:rFonts w:ascii="Times New Roman" w:eastAsia="DengXian" w:hAnsi="Times New Roman" w:cs="Times New Roman"/>
                <w:sz w:val="20"/>
                <w:szCs w:val="20"/>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5820E7EB" w14:textId="77777777" w:rsidR="00E166CD" w:rsidRPr="00E166CD" w:rsidRDefault="00E166CD" w:rsidP="00E166CD">
            <w:pPr>
              <w:spacing w:after="180" w:line="240" w:lineRule="auto"/>
              <w:ind w:left="568" w:hanging="284"/>
              <w:rPr>
                <w:rFonts w:ascii="Times New Roman" w:eastAsia="DengXian" w:hAnsi="Times New Roman" w:cs="Times New Roman"/>
                <w:sz w:val="20"/>
                <w:szCs w:val="20"/>
                <w:lang w:val="x-none" w:eastAsia="zh-CN"/>
              </w:rPr>
            </w:pPr>
            <w:r w:rsidRPr="00E166CD">
              <w:rPr>
                <w:rFonts w:ascii="Times New Roman" w:eastAsia="Times New Roman" w:hAnsi="Times New Roman" w:cs="Times New Roman"/>
                <w:sz w:val="20"/>
                <w:szCs w:val="20"/>
                <w:lang w:val="x-none"/>
              </w:rPr>
              <w:t>-</w:t>
            </w:r>
            <w:r w:rsidRPr="00E166CD">
              <w:rPr>
                <w:rFonts w:ascii="Times New Roman" w:eastAsia="Times New Roman" w:hAnsi="Times New Roman" w:cs="Times New Roman"/>
                <w:sz w:val="20"/>
                <w:szCs w:val="20"/>
                <w:lang w:val="x-none"/>
              </w:rPr>
              <w:tab/>
              <w:t xml:space="preserve">a group of symbols, </w:t>
            </w:r>
            <w:r w:rsidRPr="00E166CD">
              <w:rPr>
                <w:rFonts w:ascii="Times New Roman" w:eastAsia="DengXian" w:hAnsi="Times New Roman" w:cs="Times New Roman"/>
                <w:sz w:val="20"/>
                <w:szCs w:val="20"/>
                <w:lang w:val="x-none" w:eastAsia="zh-CN"/>
              </w:rPr>
              <w:t xml:space="preserve">from the </w:t>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m:rPr>
                      <m:nor/>
                    </m:rPr>
                    <w:rPr>
                      <w:rFonts w:ascii="Cambria Math" w:eastAsia="Times New Roman" w:hAnsi="Times New Roman" w:cs="Times New Roman"/>
                      <w:sz w:val="20"/>
                      <w:szCs w:val="20"/>
                      <w:lang w:val="x-none"/>
                    </w:rPr>
                    <m:t>CI</m:t>
                  </m:r>
                  <m:ctrlPr>
                    <w:rPr>
                      <w:rFonts w:ascii="Cambria Math" w:eastAsia="Times New Roman" w:hAnsi="Cambria Math" w:cs="Times New Roman"/>
                      <w:sz w:val="20"/>
                      <w:szCs w:val="20"/>
                      <w:lang w:val="x-none"/>
                    </w:rPr>
                  </m:ctrlPr>
                </m:sub>
              </m:sSub>
            </m:oMath>
            <w:r w:rsidRPr="00E166CD">
              <w:rPr>
                <w:rFonts w:ascii="Times New Roman" w:eastAsia="DengXian" w:hAnsi="Times New Roman" w:cs="Times New Roman"/>
                <w:sz w:val="20"/>
                <w:szCs w:val="20"/>
                <w:lang w:val="x-none" w:eastAsia="zh-CN"/>
              </w:rPr>
              <w:t xml:space="preserve"> symbols, has a corresponding bit value of '1' in the DCI format 2_4 and includes a symbol of the (repetition of the) PUSCH transmission or of the SRS transmission, and</w:t>
            </w:r>
          </w:p>
          <w:p w14:paraId="5D116672" w14:textId="434270F4" w:rsidR="00E166CD" w:rsidRDefault="00E166CD" w:rsidP="00E166CD">
            <w:pPr>
              <w:spacing w:after="180" w:line="240" w:lineRule="auto"/>
              <w:ind w:left="568" w:hanging="284"/>
              <w:rPr>
                <w:rFonts w:ascii="Times New Roman" w:eastAsia="DengXian" w:hAnsi="Times New Roman" w:cs="Times New Roman"/>
                <w:sz w:val="20"/>
                <w:szCs w:val="20"/>
                <w:lang w:eastAsia="zh-CN"/>
              </w:rPr>
            </w:pPr>
            <w:r w:rsidRPr="00E166CD">
              <w:rPr>
                <w:rFonts w:ascii="Times New Roman" w:eastAsia="Times New Roman" w:hAnsi="Times New Roman" w:cs="Times New Roman"/>
                <w:sz w:val="20"/>
                <w:szCs w:val="20"/>
                <w:lang w:val="x-none"/>
              </w:rPr>
              <w:t>-</w:t>
            </w:r>
            <w:r w:rsidRPr="00E166CD">
              <w:rPr>
                <w:rFonts w:ascii="Times New Roman" w:eastAsia="Times New Roman" w:hAnsi="Times New Roman" w:cs="Times New Roman"/>
                <w:sz w:val="20"/>
                <w:szCs w:val="20"/>
                <w:lang w:val="x-none"/>
              </w:rPr>
              <w:tab/>
              <w:t xml:space="preserve">a group of PRBs, </w:t>
            </w:r>
            <w:r w:rsidRPr="00E166CD">
              <w:rPr>
                <w:rFonts w:ascii="Times New Roman" w:eastAsia="DengXian" w:hAnsi="Times New Roman" w:cs="Times New Roman"/>
                <w:sz w:val="20"/>
                <w:szCs w:val="20"/>
                <w:lang w:val="x-none" w:eastAsia="zh-CN"/>
              </w:rPr>
              <w:t xml:space="preserve">from the </w:t>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B</m:t>
                  </m:r>
                </m:e>
                <m:sub>
                  <m:r>
                    <m:rPr>
                      <m:nor/>
                    </m:rPr>
                    <w:rPr>
                      <w:rFonts w:ascii="Cambria Math" w:eastAsia="Times New Roman" w:hAnsi="Times New Roman" w:cs="Times New Roman"/>
                      <w:sz w:val="20"/>
                      <w:szCs w:val="20"/>
                      <w:lang w:val="x-none"/>
                    </w:rPr>
                    <m:t>CI</m:t>
                  </m:r>
                  <m:ctrlPr>
                    <w:rPr>
                      <w:rFonts w:ascii="Cambria Math" w:eastAsia="Times New Roman" w:hAnsi="Cambria Math" w:cs="Times New Roman"/>
                      <w:sz w:val="20"/>
                      <w:szCs w:val="20"/>
                      <w:lang w:val="x-none"/>
                    </w:rPr>
                  </m:ctrlPr>
                </m:sub>
              </m:sSub>
            </m:oMath>
            <w:r w:rsidRPr="00E166CD">
              <w:rPr>
                <w:rFonts w:ascii="Times New Roman" w:eastAsia="DengXian" w:hAnsi="Times New Roman" w:cs="Times New Roman"/>
                <w:sz w:val="20"/>
                <w:szCs w:val="20"/>
                <w:lang w:val="x-none" w:eastAsia="zh-CN"/>
              </w:rPr>
              <w:t xml:space="preserve"> PRBs, has a corresponding bit value of '1' in the DCI format 2_4 and includes a PRB of the (repetition of the) PUSCH transmission or of the SRS transmission</w:t>
            </w:r>
            <w:r w:rsidRPr="00E166CD">
              <w:rPr>
                <w:rFonts w:ascii="Times New Roman" w:eastAsia="DengXian" w:hAnsi="Times New Roman" w:cs="Times New Roman"/>
                <w:sz w:val="20"/>
                <w:szCs w:val="20"/>
                <w:lang w:eastAsia="zh-CN"/>
              </w:rPr>
              <w:t>,</w:t>
            </w:r>
          </w:p>
          <w:p w14:paraId="3CC87C72" w14:textId="79FC76E1" w:rsidR="00E166CD" w:rsidRPr="00E166CD" w:rsidRDefault="00E166CD" w:rsidP="00E166CD">
            <w:pPr>
              <w:spacing w:after="180" w:line="240" w:lineRule="auto"/>
              <w:ind w:left="568" w:hanging="284"/>
              <w:rPr>
                <w:rFonts w:ascii="Times New Roman" w:eastAsia="DengXian" w:hAnsi="Times New Roman" w:cs="Times New Roman"/>
                <w:color w:val="FF0000"/>
                <w:sz w:val="20"/>
                <w:szCs w:val="20"/>
                <w:lang w:eastAsia="zh-CN"/>
              </w:rPr>
            </w:pPr>
            <w:r w:rsidRPr="00E166CD">
              <w:rPr>
                <w:rFonts w:ascii="Times New Roman" w:eastAsia="Times New Roman" w:hAnsi="Times New Roman" w:cs="Times New Roman"/>
                <w:color w:val="FF0000"/>
                <w:sz w:val="20"/>
                <w:szCs w:val="20"/>
                <w:lang w:val="x-none"/>
              </w:rPr>
              <w:t>-</w:t>
            </w:r>
            <w:r w:rsidRPr="00E166CD">
              <w:rPr>
                <w:rFonts w:ascii="Times New Roman" w:eastAsia="Times New Roman" w:hAnsi="Times New Roman" w:cs="Times New Roman"/>
                <w:color w:val="FF0000"/>
                <w:sz w:val="20"/>
                <w:szCs w:val="20"/>
                <w:lang w:val="x-none"/>
              </w:rPr>
              <w:tab/>
            </w:r>
            <w:r w:rsidRPr="00E166CD">
              <w:rPr>
                <w:rFonts w:ascii="Times New Roman" w:eastAsia="Times New Roman" w:hAnsi="Times New Roman" w:cs="Times New Roman"/>
                <w:color w:val="FF0000"/>
                <w:sz w:val="20"/>
                <w:szCs w:val="20"/>
              </w:rPr>
              <w:t>the PUSCH transmission is of priority index 1, or a priority index is not provided for the PUSCH transmission</w:t>
            </w:r>
            <w:r w:rsidRPr="00E166CD">
              <w:rPr>
                <w:rFonts w:ascii="Times New Roman" w:eastAsia="DengXian" w:hAnsi="Times New Roman" w:cs="Times New Roman"/>
                <w:color w:val="FF0000"/>
                <w:sz w:val="20"/>
                <w:szCs w:val="20"/>
                <w:lang w:eastAsia="zh-CN"/>
              </w:rPr>
              <w:t>,</w:t>
            </w:r>
          </w:p>
          <w:p w14:paraId="77204ADE" w14:textId="77777777" w:rsidR="00E166CD" w:rsidRPr="00E166CD" w:rsidRDefault="00E166CD" w:rsidP="00E166CD">
            <w:pPr>
              <w:spacing w:after="180" w:line="240" w:lineRule="auto"/>
              <w:rPr>
                <w:rFonts w:ascii="Times New Roman" w:eastAsia="DengXian" w:hAnsi="Times New Roman" w:cs="Times New Roman"/>
                <w:sz w:val="20"/>
                <w:szCs w:val="20"/>
                <w:lang w:eastAsia="zh-CN"/>
              </w:rPr>
            </w:pPr>
            <w:r w:rsidRPr="00E166CD">
              <w:rPr>
                <w:rFonts w:ascii="Times New Roman" w:eastAsia="DengXian" w:hAnsi="Times New Roman" w:cs="Times New Roman"/>
                <w:sz w:val="20"/>
                <w:szCs w:val="20"/>
                <w:lang w:eastAsia="zh-CN"/>
              </w:rPr>
              <w:t xml:space="preserve">where </w:t>
            </w:r>
          </w:p>
          <w:p w14:paraId="2CE51D6A" w14:textId="77777777" w:rsidR="00E166CD" w:rsidRPr="00E166CD" w:rsidRDefault="00E166CD" w:rsidP="00E166CD">
            <w:pPr>
              <w:spacing w:after="180" w:line="240" w:lineRule="auto"/>
              <w:ind w:left="568" w:hanging="284"/>
              <w:rPr>
                <w:rFonts w:ascii="Times New Roman" w:eastAsia="DengXian" w:hAnsi="Times New Roman" w:cs="Times New Roman"/>
                <w:sz w:val="20"/>
                <w:szCs w:val="20"/>
                <w:lang w:val="x-none" w:eastAsia="zh-CN"/>
              </w:rPr>
            </w:pPr>
            <w:r w:rsidRPr="00E166CD">
              <w:rPr>
                <w:rFonts w:ascii="Times New Roman" w:eastAsia="Times New Roman" w:hAnsi="Times New Roman" w:cs="Times New Roman"/>
                <w:sz w:val="20"/>
                <w:szCs w:val="20"/>
                <w:lang w:val="x-none"/>
              </w:rPr>
              <w:lastRenderedPageBreak/>
              <w:t>-</w:t>
            </w:r>
            <w:r w:rsidRPr="00E166CD">
              <w:rPr>
                <w:rFonts w:ascii="Times New Roman" w:eastAsia="Times New Roman" w:hAnsi="Times New Roman" w:cs="Times New Roman"/>
                <w:sz w:val="20"/>
                <w:szCs w:val="20"/>
                <w:lang w:val="x-none"/>
              </w:rPr>
              <w:tab/>
            </w:r>
            <w:r w:rsidRPr="00E166CD">
              <w:rPr>
                <w:rFonts w:ascii="Times New Roman" w:eastAsia="DengXian" w:hAnsi="Times New Roman" w:cs="Times New Roman"/>
                <w:sz w:val="20"/>
                <w:szCs w:val="20"/>
                <w:lang w:val="x-none" w:eastAsia="zh-CN"/>
              </w:rPr>
              <w:t>the cancellation of the (repetition of the) PUSCH transmission includes all symbols from the earliest symbol of the (repetition of the) PUSCH transmission that are in one or more groups of symbols having corresponding bit values of '1' in the DCI format 2_4</w:t>
            </w:r>
            <w:r w:rsidRPr="00E166CD">
              <w:rPr>
                <w:rFonts w:ascii="Times New Roman" w:eastAsia="DengXian" w:hAnsi="Times New Roman" w:cs="Times New Roman"/>
                <w:sz w:val="20"/>
                <w:szCs w:val="20"/>
                <w:lang w:eastAsia="zh-CN"/>
              </w:rPr>
              <w:t>;</w:t>
            </w:r>
            <w:r w:rsidRPr="00E166CD">
              <w:rPr>
                <w:rFonts w:ascii="Times New Roman" w:eastAsia="DengXian" w:hAnsi="Times New Roman" w:cs="Times New Roman"/>
                <w:sz w:val="20"/>
                <w:szCs w:val="20"/>
                <w:lang w:val="x-none" w:eastAsia="zh-CN"/>
              </w:rPr>
              <w:t xml:space="preserve"> </w:t>
            </w:r>
          </w:p>
          <w:p w14:paraId="25E5658D" w14:textId="0BA231A6" w:rsidR="00565067" w:rsidRPr="00417053" w:rsidRDefault="00E166CD" w:rsidP="00417053">
            <w:pPr>
              <w:spacing w:after="180" w:line="240" w:lineRule="auto"/>
              <w:ind w:left="568" w:hanging="284"/>
              <w:rPr>
                <w:rFonts w:ascii="Times New Roman" w:eastAsia="Times New Roman" w:hAnsi="Times New Roman" w:cs="Times New Roman"/>
                <w:i/>
                <w:sz w:val="20"/>
                <w:szCs w:val="20"/>
                <w:lang w:eastAsia="zh-CN"/>
              </w:rPr>
            </w:pPr>
            <w:r w:rsidRPr="00E166CD">
              <w:rPr>
                <w:rFonts w:ascii="Times New Roman" w:eastAsia="Times New Roman" w:hAnsi="Times New Roman" w:cs="Times New Roman"/>
                <w:sz w:val="20"/>
                <w:szCs w:val="20"/>
                <w:lang w:val="x-none"/>
              </w:rPr>
              <w:t>-</w:t>
            </w:r>
            <w:r w:rsidRPr="00E166CD">
              <w:rPr>
                <w:rFonts w:ascii="Times New Roman" w:eastAsia="Times New Roman" w:hAnsi="Times New Roman" w:cs="Times New Roman"/>
                <w:sz w:val="20"/>
                <w:szCs w:val="20"/>
                <w:lang w:val="x-none"/>
              </w:rPr>
              <w:tab/>
            </w:r>
            <w:r w:rsidRPr="00E166CD">
              <w:rPr>
                <w:rFonts w:ascii="Times New Roman" w:eastAsia="DengXian" w:hAnsi="Times New Roman" w:cs="Times New Roman"/>
                <w:sz w:val="20"/>
                <w:szCs w:val="20"/>
                <w:lang w:val="x-none" w:eastAsia="zh-CN"/>
              </w:rPr>
              <w:t>the cancellation of the SRS transmission includes only symbols that are in one or more groups of symbols having corresponding bit values of '1' in the DCI format 2_4</w:t>
            </w:r>
            <w:r w:rsidRPr="00E166CD">
              <w:rPr>
                <w:rFonts w:ascii="Times New Roman" w:eastAsia="DengXian" w:hAnsi="Times New Roman" w:cs="Times New Roman"/>
                <w:sz w:val="20"/>
                <w:szCs w:val="20"/>
                <w:lang w:eastAsia="zh-CN"/>
              </w:rPr>
              <w:t>.</w:t>
            </w:r>
          </w:p>
        </w:tc>
      </w:tr>
    </w:tbl>
    <w:p w14:paraId="1E27800B" w14:textId="2779EDBD" w:rsidR="00565067" w:rsidRPr="00DE1D9D" w:rsidRDefault="00565067" w:rsidP="00346012">
      <w:pPr>
        <w:jc w:val="both"/>
        <w:rPr>
          <w:rFonts w:ascii="Times New Roman" w:hAnsi="Times New Roman" w:cs="Times New Roman"/>
          <w:iCs/>
          <w:sz w:val="20"/>
          <w:szCs w:val="20"/>
        </w:rPr>
      </w:pPr>
    </w:p>
    <w:p w14:paraId="73A555FC" w14:textId="6FC8E088" w:rsidR="000A5764" w:rsidRPr="00346012" w:rsidRDefault="000A5764" w:rsidP="000A5764">
      <w:pPr>
        <w:pStyle w:val="Heading1"/>
        <w:rPr>
          <w:rFonts w:ascii="Times New Roman" w:hAnsi="Times New Roman"/>
          <w:szCs w:val="32"/>
          <w:lang w:val="en-US"/>
        </w:rPr>
      </w:pPr>
      <w:r w:rsidRPr="00346012">
        <w:rPr>
          <w:rFonts w:ascii="Times New Roman" w:hAnsi="Times New Roman"/>
          <w:szCs w:val="32"/>
        </w:rPr>
        <w:t>Conclusion</w:t>
      </w:r>
    </w:p>
    <w:p w14:paraId="0391582F" w14:textId="7D469B7C" w:rsidR="00B60031" w:rsidRDefault="00B60031" w:rsidP="00F21B0F">
      <w:pPr>
        <w:jc w:val="both"/>
        <w:rPr>
          <w:rFonts w:ascii="Times New Roman" w:hAnsi="Times New Roman" w:cs="Times New Roman"/>
          <w:sz w:val="20"/>
          <w:szCs w:val="20"/>
        </w:rPr>
      </w:pPr>
      <w:r w:rsidRPr="00346012">
        <w:rPr>
          <w:rFonts w:ascii="Times New Roman" w:hAnsi="Times New Roman" w:cs="Times New Roman"/>
          <w:sz w:val="20"/>
          <w:szCs w:val="20"/>
        </w:rPr>
        <w:t xml:space="preserve">This contribution </w:t>
      </w:r>
      <w:r w:rsidR="00E00F27">
        <w:rPr>
          <w:rFonts w:ascii="Times New Roman" w:hAnsi="Times New Roman" w:cs="Times New Roman"/>
          <w:sz w:val="20"/>
          <w:szCs w:val="20"/>
        </w:rPr>
        <w:t>proposes the following:</w:t>
      </w:r>
    </w:p>
    <w:p w14:paraId="33C6600B" w14:textId="77777777" w:rsidR="001041DA" w:rsidRPr="00574A66" w:rsidRDefault="001041DA" w:rsidP="001041DA">
      <w:pPr>
        <w:jc w:val="both"/>
        <w:rPr>
          <w:rFonts w:ascii="Times New Roman" w:hAnsi="Times New Roman" w:cs="Times New Roman"/>
          <w:b/>
          <w:bCs/>
          <w:i/>
          <w:iCs/>
          <w:sz w:val="20"/>
          <w:szCs w:val="20"/>
        </w:rPr>
      </w:pPr>
      <w:r w:rsidRPr="00574A66">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D</w:t>
      </w:r>
      <w:r w:rsidRPr="00574A66">
        <w:rPr>
          <w:rFonts w:ascii="Times New Roman" w:hAnsi="Times New Roman" w:cs="Times New Roman"/>
          <w:b/>
          <w:bCs/>
          <w:i/>
          <w:iCs/>
          <w:sz w:val="20"/>
          <w:szCs w:val="20"/>
        </w:rPr>
        <w:t>etection of cancellation indication only cancels PUSCH of priority index 1</w:t>
      </w:r>
      <w:r>
        <w:rPr>
          <w:rFonts w:ascii="Times New Roman" w:hAnsi="Times New Roman" w:cs="Times New Roman"/>
          <w:b/>
          <w:bCs/>
          <w:i/>
          <w:iCs/>
          <w:sz w:val="20"/>
          <w:szCs w:val="20"/>
        </w:rPr>
        <w:t xml:space="preserve"> when a priority index is provided for PUSCH</w:t>
      </w:r>
      <w:r w:rsidRPr="00574A66">
        <w:rPr>
          <w:rFonts w:ascii="Times New Roman" w:hAnsi="Times New Roman" w:cs="Times New Roman"/>
          <w:b/>
          <w:bCs/>
          <w:i/>
          <w:iCs/>
          <w:sz w:val="20"/>
          <w:szCs w:val="20"/>
        </w:rPr>
        <w:t>.</w:t>
      </w:r>
    </w:p>
    <w:p w14:paraId="7E4044A6" w14:textId="42D56225" w:rsidR="00417053" w:rsidRPr="00346012" w:rsidRDefault="00417053" w:rsidP="00417053">
      <w:pPr>
        <w:pStyle w:val="Heading1"/>
        <w:rPr>
          <w:rFonts w:ascii="Times New Roman" w:hAnsi="Times New Roman"/>
          <w:szCs w:val="32"/>
          <w:lang w:val="en-US"/>
        </w:rPr>
      </w:pPr>
      <w:bookmarkStart w:id="5" w:name="_GoBack"/>
      <w:bookmarkEnd w:id="5"/>
      <w:r>
        <w:rPr>
          <w:rFonts w:ascii="Times New Roman" w:hAnsi="Times New Roman"/>
          <w:szCs w:val="32"/>
        </w:rPr>
        <w:t>References</w:t>
      </w:r>
    </w:p>
    <w:p w14:paraId="62BA25BB" w14:textId="305430B1" w:rsidR="00633297" w:rsidRPr="00FF310E" w:rsidRDefault="00633297"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6" w:name="_Ref32495127"/>
      <w:r>
        <w:rPr>
          <w:rFonts w:ascii="Times New Roman" w:hAnsi="Times New Roman"/>
          <w:sz w:val="20"/>
        </w:rPr>
        <w:t>TS38.213, “</w:t>
      </w:r>
      <w:r w:rsidR="00E00F27">
        <w:rPr>
          <w:rFonts w:ascii="Times New Roman" w:hAnsi="Times New Roman"/>
          <w:sz w:val="20"/>
        </w:rPr>
        <w:t xml:space="preserve">NR; </w:t>
      </w:r>
      <w:r w:rsidR="00E00F27" w:rsidRPr="00E00F27">
        <w:rPr>
          <w:rFonts w:ascii="Times New Roman" w:hAnsi="Times New Roman"/>
          <w:sz w:val="20"/>
        </w:rPr>
        <w:t>Physical layer procedures for control</w:t>
      </w:r>
      <w:r>
        <w:rPr>
          <w:rFonts w:ascii="Times New Roman" w:hAnsi="Times New Roman"/>
          <w:sz w:val="20"/>
        </w:rPr>
        <w:t>”, v16.0.0.</w:t>
      </w:r>
      <w:bookmarkEnd w:id="6"/>
    </w:p>
    <w:p w14:paraId="3BA5DF59" w14:textId="77777777" w:rsidR="00721FEC" w:rsidRDefault="00721FEC">
      <w:pPr>
        <w:spacing w:after="0" w:line="240" w:lineRule="auto"/>
        <w:rPr>
          <w:rFonts w:ascii="Times New Roman" w:hAnsi="Times New Roman" w:cs="Times New Roman"/>
        </w:rPr>
      </w:pPr>
      <w:r>
        <w:rPr>
          <w:rFonts w:ascii="Times New Roman" w:hAnsi="Times New Roman" w:cs="Times New Roman"/>
        </w:rPr>
        <w:br w:type="page"/>
      </w:r>
    </w:p>
    <w:p w14:paraId="5D6866AC" w14:textId="06645915" w:rsidR="00875BD1" w:rsidRPr="00721FEC" w:rsidRDefault="00875BD1" w:rsidP="00721FEC">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sz w:val="20"/>
        </w:rPr>
      </w:pPr>
    </w:p>
    <w:p w14:paraId="6E424D54" w14:textId="45A48AF1" w:rsidR="00875BD1"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584DE849" w14:textId="1B2A1AE5" w:rsidR="00894C12" w:rsidRPr="001B044D"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#96bis</w:t>
      </w:r>
      <w:r w:rsidRPr="00A50686">
        <w:rPr>
          <w:rFonts w:ascii="Times New Roman" w:hAnsi="Times New Roman" w:cs="Times New Roman"/>
          <w:highlight w:val="lightGray"/>
        </w:rPr>
        <w:t>:</w:t>
      </w:r>
    </w:p>
    <w:p w14:paraId="3FD517FA" w14:textId="77777777" w:rsidR="00894C12" w:rsidRPr="00BF7392" w:rsidRDefault="00894C12" w:rsidP="00894C12">
      <w:pPr>
        <w:spacing w:after="0"/>
        <w:rPr>
          <w:rFonts w:ascii="Times New Roman" w:hAnsi="Times New Roman" w:cs="Times New Roman"/>
          <w:i/>
          <w:sz w:val="20"/>
          <w:szCs w:val="20"/>
          <w:highlight w:val="darkYellow"/>
        </w:rPr>
      </w:pPr>
      <w:r w:rsidRPr="00BF7392">
        <w:rPr>
          <w:rFonts w:ascii="Times New Roman" w:hAnsi="Times New Roman" w:cs="Times New Roman"/>
          <w:i/>
          <w:sz w:val="20"/>
          <w:szCs w:val="20"/>
          <w:highlight w:val="darkYellow"/>
        </w:rPr>
        <w:t>Working assumption:</w:t>
      </w:r>
    </w:p>
    <w:p w14:paraId="6D05BB64" w14:textId="77777777" w:rsidR="00894C12" w:rsidRPr="00BF7392" w:rsidRDefault="00894C12" w:rsidP="00D44335">
      <w:pPr>
        <w:pStyle w:val="ListParagraph"/>
        <w:numPr>
          <w:ilvl w:val="0"/>
          <w:numId w:val="15"/>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bookmarkStart w:id="7" w:name="_Hlk21339666"/>
      <w:r w:rsidRPr="00BF7392">
        <w:rPr>
          <w:rFonts w:ascii="Times New Roman" w:eastAsia="SimSun" w:hAnsi="Times New Roman" w:cs="Times New Roman"/>
          <w:bCs/>
          <w:i/>
          <w:iCs/>
          <w:sz w:val="20"/>
          <w:szCs w:val="20"/>
          <w:lang w:eastAsia="zh-CN"/>
        </w:rPr>
        <w:t>PDCCH is used for UL cancellation indication</w:t>
      </w:r>
      <w:bookmarkEnd w:id="7"/>
      <w:r w:rsidRPr="00BF7392">
        <w:rPr>
          <w:rFonts w:ascii="Times New Roman" w:eastAsia="SimSun" w:hAnsi="Times New Roman" w:cs="Times New Roman"/>
          <w:bCs/>
          <w:i/>
          <w:iCs/>
          <w:sz w:val="20"/>
          <w:szCs w:val="20"/>
          <w:lang w:eastAsia="zh-CN"/>
        </w:rPr>
        <w:t xml:space="preserve"> </w:t>
      </w:r>
    </w:p>
    <w:p w14:paraId="0FF2E8E9"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The Working assumption can be revisited if the DCI for cancellation indication only carry very small number of information bits, e.g. 1 bit. </w:t>
      </w:r>
    </w:p>
    <w:p w14:paraId="74DDF69A" w14:textId="77777777" w:rsidR="00894C12" w:rsidRPr="00BF7392" w:rsidRDefault="00894C12" w:rsidP="00894C12">
      <w:pPr>
        <w:pStyle w:val="ListParagraph"/>
        <w:overflowPunct w:val="0"/>
        <w:autoSpaceDE w:val="0"/>
        <w:autoSpaceDN w:val="0"/>
        <w:adjustRightInd w:val="0"/>
        <w:snapToGrid w:val="0"/>
        <w:spacing w:line="360" w:lineRule="auto"/>
        <w:ind w:left="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highlight w:val="green"/>
          <w:lang w:eastAsia="zh-CN"/>
        </w:rPr>
        <w:t>Agreements</w:t>
      </w:r>
      <w:r w:rsidRPr="00BF7392">
        <w:rPr>
          <w:rFonts w:ascii="Times New Roman" w:eastAsia="SimSun" w:hAnsi="Times New Roman" w:cs="Times New Roman"/>
          <w:bCs/>
          <w:i/>
          <w:iCs/>
          <w:sz w:val="20"/>
          <w:szCs w:val="20"/>
          <w:lang w:eastAsia="zh-CN"/>
        </w:rPr>
        <w:t>:</w:t>
      </w:r>
    </w:p>
    <w:p w14:paraId="024A687C" w14:textId="77777777" w:rsidR="00894C12" w:rsidRPr="00BF7392" w:rsidRDefault="00894C12" w:rsidP="00D44335">
      <w:pPr>
        <w:pStyle w:val="ListParagraph"/>
        <w:numPr>
          <w:ilvl w:val="0"/>
          <w:numId w:val="12"/>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Upon detecting an UL cancellation indication, at least stop without resuming is supported</w:t>
      </w:r>
    </w:p>
    <w:p w14:paraId="7B971E4E"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whether and how to support stop with resume </w:t>
      </w:r>
    </w:p>
    <w:p w14:paraId="6F729E8E" w14:textId="77777777" w:rsidR="00894C12" w:rsidRPr="00BF7392" w:rsidRDefault="00894C12" w:rsidP="00894C12">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1B39A70C" w14:textId="77777777" w:rsidR="00894C12" w:rsidRPr="00BF7392" w:rsidRDefault="00894C12" w:rsidP="00D44335">
      <w:pPr>
        <w:pStyle w:val="ListParagraph"/>
        <w:numPr>
          <w:ilvl w:val="0"/>
          <w:numId w:val="12"/>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Further discuss which UL transmissions that can potentially be cancelled by the UL cancellation indication, including</w:t>
      </w:r>
    </w:p>
    <w:p w14:paraId="0DCA3BC6"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Dynamic scheduled UL transmissions, including PUSCH, PUCCH, SRS</w:t>
      </w:r>
    </w:p>
    <w:p w14:paraId="2263C830"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Semi-persistent UL transmissions, including PUSCH, PUCCH, SRS</w:t>
      </w:r>
    </w:p>
    <w:p w14:paraId="6903A82F"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Periodic UL transmissions, including configured grant PUSCH, PUCCH, SRS</w:t>
      </w:r>
    </w:p>
    <w:p w14:paraId="4C580F9B" w14:textId="77777777" w:rsidR="00894C12" w:rsidRPr="00BF7392" w:rsidRDefault="00894C12" w:rsidP="00D44335">
      <w:pPr>
        <w:pStyle w:val="ListParagraph"/>
        <w:numPr>
          <w:ilvl w:val="1"/>
          <w:numId w:val="13"/>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PRACH</w:t>
      </w:r>
    </w:p>
    <w:p w14:paraId="695B82CD" w14:textId="77777777" w:rsidR="00894C12" w:rsidRPr="00BF7392" w:rsidRDefault="00894C12" w:rsidP="00894C12">
      <w:pPr>
        <w:spacing w:after="0"/>
        <w:rPr>
          <w:rFonts w:ascii="Times New Roman" w:hAnsi="Times New Roman" w:cs="Times New Roman"/>
          <w:i/>
          <w:sz w:val="20"/>
          <w:szCs w:val="20"/>
        </w:rPr>
      </w:pPr>
      <w:r w:rsidRPr="00BF7392">
        <w:rPr>
          <w:rFonts w:ascii="Times New Roman" w:hAnsi="Times New Roman" w:cs="Times New Roman"/>
          <w:i/>
          <w:sz w:val="20"/>
          <w:szCs w:val="20"/>
          <w:highlight w:val="green"/>
        </w:rPr>
        <w:t>Agreements</w:t>
      </w:r>
      <w:r w:rsidRPr="00BF7392">
        <w:rPr>
          <w:rFonts w:ascii="Times New Roman" w:hAnsi="Times New Roman" w:cs="Times New Roman"/>
          <w:i/>
          <w:sz w:val="20"/>
          <w:szCs w:val="20"/>
        </w:rPr>
        <w:t>:</w:t>
      </w:r>
    </w:p>
    <w:p w14:paraId="76B5D5F9" w14:textId="77777777" w:rsidR="00894C12" w:rsidRPr="00BF7392" w:rsidRDefault="00894C12" w:rsidP="00D44335">
      <w:pPr>
        <w:pStyle w:val="ListParagraph"/>
        <w:numPr>
          <w:ilvl w:val="0"/>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Further discuss, aiming for down-selection, the group common DCI and UE-specific DCI for UL cancellation indication </w:t>
      </w:r>
    </w:p>
    <w:p w14:paraId="38DEBA0D" w14:textId="77777777" w:rsidR="00894C12" w:rsidRPr="00BF7392" w:rsidRDefault="00894C12" w:rsidP="00D44335">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group common DCI (different from Rel-15 SFI)</w:t>
      </w:r>
    </w:p>
    <w:p w14:paraId="539463A8" w14:textId="77777777" w:rsidR="00894C12" w:rsidRPr="00BF7392" w:rsidRDefault="00894C12" w:rsidP="00D44335">
      <w:pPr>
        <w:pStyle w:val="ListParagraph"/>
        <w:numPr>
          <w:ilvl w:val="2"/>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UE is configured to monitor a group common DCI which indicates the time/frequency region on which the UL cancellation indication applies</w:t>
      </w:r>
    </w:p>
    <w:p w14:paraId="7EC00330" w14:textId="77777777" w:rsidR="00894C12" w:rsidRPr="00BF7392" w:rsidRDefault="00894C12" w:rsidP="00D44335">
      <w:pPr>
        <w:pStyle w:val="ListParagraph"/>
        <w:numPr>
          <w:ilvl w:val="1"/>
          <w:numId w:val="14"/>
        </w:numPr>
        <w:overflowPunct w:val="0"/>
        <w:autoSpaceDE w:val="0"/>
        <w:autoSpaceDN w:val="0"/>
        <w:adjustRightInd w:val="0"/>
        <w:snapToGrid w:val="0"/>
        <w:spacing w:line="24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UE specific-DCI</w:t>
      </w:r>
    </w:p>
    <w:p w14:paraId="27473C81" w14:textId="77777777" w:rsidR="00894C12" w:rsidRPr="00BF7392" w:rsidRDefault="00894C12" w:rsidP="00D44335">
      <w:pPr>
        <w:pStyle w:val="ListParagraph"/>
        <w:numPr>
          <w:ilvl w:val="2"/>
          <w:numId w:val="14"/>
        </w:numPr>
        <w:overflowPunct w:val="0"/>
        <w:autoSpaceDE w:val="0"/>
        <w:autoSpaceDN w:val="0"/>
        <w:adjustRightInd w:val="0"/>
        <w:snapToGrid w:val="0"/>
        <w:spacing w:after="120" w:line="240" w:lineRule="auto"/>
        <w:ind w:left="2154" w:hanging="357"/>
        <w:contextualSpacing/>
        <w:jc w:val="both"/>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When applicable, UE is configured to monitor a second UL grant for the same TB as an earlier PUSCH indicating UL cancellation before the end of the earlier PUSCH transmission. In this case, the UE follows the UL cancellation indication.  </w:t>
      </w:r>
    </w:p>
    <w:p w14:paraId="72E8E246" w14:textId="2F29BCCE" w:rsidR="00894C12" w:rsidRPr="001B044D"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#97</w:t>
      </w:r>
      <w:r w:rsidRPr="00A50686">
        <w:rPr>
          <w:rFonts w:ascii="Times New Roman" w:hAnsi="Times New Roman" w:cs="Times New Roman"/>
          <w:highlight w:val="lightGray"/>
        </w:rPr>
        <w:t>:</w:t>
      </w:r>
    </w:p>
    <w:p w14:paraId="6B3D8738" w14:textId="77777777" w:rsidR="00894C12" w:rsidRPr="00BF7392" w:rsidRDefault="00894C12" w:rsidP="00894C12">
      <w:pPr>
        <w:spacing w:after="0"/>
        <w:rPr>
          <w:i/>
          <w:sz w:val="20"/>
          <w:szCs w:val="20"/>
        </w:rPr>
      </w:pPr>
      <w:r w:rsidRPr="00BF7392">
        <w:rPr>
          <w:i/>
          <w:sz w:val="20"/>
          <w:szCs w:val="20"/>
          <w:highlight w:val="green"/>
        </w:rPr>
        <w:t>Agreements</w:t>
      </w:r>
      <w:r w:rsidRPr="00BF7392">
        <w:rPr>
          <w:i/>
          <w:sz w:val="20"/>
          <w:szCs w:val="20"/>
        </w:rPr>
        <w:t>:</w:t>
      </w:r>
    </w:p>
    <w:p w14:paraId="32796FD9" w14:textId="77777777" w:rsidR="00894C12" w:rsidRPr="00BF7392" w:rsidRDefault="00894C12" w:rsidP="00D44335">
      <w:pPr>
        <w:pStyle w:val="ListParagraph"/>
        <w:numPr>
          <w:ilvl w:val="0"/>
          <w:numId w:val="16"/>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Support at least group common DCI for cancellation indication</w:t>
      </w:r>
    </w:p>
    <w:p w14:paraId="77C49F16" w14:textId="77777777" w:rsidR="00894C12" w:rsidRPr="00BF7392" w:rsidRDefault="00894C12" w:rsidP="00D44335">
      <w:pPr>
        <w:pStyle w:val="ListParagraph"/>
        <w:numPr>
          <w:ilvl w:val="1"/>
          <w:numId w:val="16"/>
        </w:numPr>
        <w:overflowPunct w:val="0"/>
        <w:autoSpaceDE w:val="0"/>
        <w:autoSpaceDN w:val="0"/>
        <w:adjustRightInd w:val="0"/>
        <w:snapToGrid w:val="0"/>
        <w:spacing w:line="360" w:lineRule="auto"/>
        <w:contextualSpacing/>
        <w:textAlignment w:val="baseline"/>
        <w:rPr>
          <w:rFonts w:ascii="Times New Roman" w:eastAsiaTheme="minorHAnsi" w:hAnsi="Times New Roman" w:cs="Times New Roman"/>
          <w:i/>
          <w:sz w:val="20"/>
          <w:szCs w:val="20"/>
        </w:rPr>
      </w:pPr>
      <w:r w:rsidRPr="00BF7392">
        <w:rPr>
          <w:rFonts w:ascii="Times New Roman" w:eastAsiaTheme="minorHAnsi" w:hAnsi="Times New Roman" w:cs="Times New Roman"/>
          <w:i/>
          <w:sz w:val="20"/>
          <w:szCs w:val="20"/>
        </w:rPr>
        <w:t xml:space="preserve">FFS </w:t>
      </w:r>
      <w:proofErr w:type="gramStart"/>
      <w:r w:rsidRPr="00BF7392">
        <w:rPr>
          <w:rFonts w:ascii="Times New Roman" w:eastAsiaTheme="minorHAnsi" w:hAnsi="Times New Roman" w:cs="Times New Roman"/>
          <w:i/>
          <w:sz w:val="20"/>
          <w:szCs w:val="20"/>
        </w:rPr>
        <w:t>whether or not</w:t>
      </w:r>
      <w:proofErr w:type="gramEnd"/>
      <w:r w:rsidRPr="00BF7392">
        <w:rPr>
          <w:rFonts w:ascii="Times New Roman" w:eastAsiaTheme="minorHAnsi" w:hAnsi="Times New Roman" w:cs="Times New Roman"/>
          <w:i/>
          <w:sz w:val="20"/>
          <w:szCs w:val="20"/>
        </w:rPr>
        <w:t xml:space="preserve"> to additionally support UE-specific DCI for cancellation indication</w:t>
      </w:r>
    </w:p>
    <w:p w14:paraId="4D18053B" w14:textId="77777777" w:rsidR="00894C12" w:rsidRPr="00BF7392" w:rsidRDefault="00894C12" w:rsidP="00894C12">
      <w:pPr>
        <w:spacing w:after="0"/>
        <w:rPr>
          <w:rFonts w:ascii="Times New Roman" w:hAnsi="Times New Roman" w:cs="Times New Roman"/>
          <w:i/>
          <w:sz w:val="20"/>
          <w:szCs w:val="20"/>
          <w:lang w:eastAsia="sv-SE"/>
        </w:rPr>
      </w:pPr>
      <w:r w:rsidRPr="00BF7392">
        <w:rPr>
          <w:i/>
          <w:sz w:val="20"/>
          <w:szCs w:val="20"/>
          <w:highlight w:val="green"/>
        </w:rPr>
        <w:t>Agreements</w:t>
      </w:r>
      <w:r w:rsidRPr="00BF7392">
        <w:rPr>
          <w:i/>
          <w:sz w:val="20"/>
          <w:szCs w:val="20"/>
        </w:rPr>
        <w:t>:</w:t>
      </w:r>
    </w:p>
    <w:p w14:paraId="2D8D7430" w14:textId="77777777" w:rsidR="00894C12" w:rsidRPr="00BF7392" w:rsidRDefault="00894C12" w:rsidP="00894C12">
      <w:pPr>
        <w:spacing w:after="0"/>
        <w:rPr>
          <w:rFonts w:ascii="Times New Roman" w:hAnsi="Times New Roman" w:cs="Times New Roman"/>
          <w:i/>
          <w:sz w:val="20"/>
          <w:szCs w:val="20"/>
        </w:rPr>
      </w:pPr>
      <w:r w:rsidRPr="00BF7392">
        <w:rPr>
          <w:rFonts w:ascii="Times New Roman" w:hAnsi="Times New Roman" w:cs="Times New Roman"/>
          <w:i/>
          <w:sz w:val="20"/>
          <w:szCs w:val="20"/>
        </w:rPr>
        <w:t xml:space="preserve">To </w:t>
      </w:r>
      <w:proofErr w:type="gramStart"/>
      <w:r w:rsidRPr="00BF7392">
        <w:rPr>
          <w:rFonts w:ascii="Times New Roman" w:hAnsi="Times New Roman" w:cs="Times New Roman"/>
          <w:i/>
          <w:sz w:val="20"/>
          <w:szCs w:val="20"/>
        </w:rPr>
        <w:t>down-select</w:t>
      </w:r>
      <w:proofErr w:type="gramEnd"/>
      <w:r w:rsidRPr="00BF7392">
        <w:rPr>
          <w:rFonts w:ascii="Times New Roman" w:hAnsi="Times New Roman" w:cs="Times New Roman"/>
          <w:i/>
          <w:sz w:val="20"/>
          <w:szCs w:val="20"/>
        </w:rPr>
        <w:t xml:space="preserve"> from the following options for enhanced power control</w:t>
      </w:r>
    </w:p>
    <w:p w14:paraId="26AF216B" w14:textId="77777777" w:rsidR="00894C12" w:rsidRPr="00BF7392" w:rsidRDefault="00894C12" w:rsidP="00D44335">
      <w:pPr>
        <w:pStyle w:val="ListParagraph"/>
        <w:numPr>
          <w:ilvl w:val="0"/>
          <w:numId w:val="16"/>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bookmarkStart w:id="8" w:name="_Hlk21340162"/>
      <w:r w:rsidRPr="00BF7392">
        <w:rPr>
          <w:rFonts w:ascii="Times New Roman" w:eastAsia="SimSun" w:hAnsi="Times New Roman" w:cs="Times New Roman"/>
          <w:bCs/>
          <w:i/>
          <w:iCs/>
          <w:sz w:val="20"/>
          <w:szCs w:val="20"/>
          <w:lang w:eastAsia="zh-CN"/>
        </w:rPr>
        <w:t xml:space="preserve">Option 1: Indication of open-loop parameter sets by DCI </w:t>
      </w:r>
    </w:p>
    <w:bookmarkEnd w:id="8"/>
    <w:p w14:paraId="27A1C064" w14:textId="77777777" w:rsidR="00894C12" w:rsidRPr="00BF7392" w:rsidRDefault="00894C12" w:rsidP="00D44335">
      <w:pPr>
        <w:pStyle w:val="ListParagraph"/>
        <w:numPr>
          <w:ilvl w:val="0"/>
          <w:numId w:val="17"/>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an open-loop parameter set indicated to the UE by scheduling DCI without using SRI is applied to the scheduled transmission</w:t>
      </w:r>
    </w:p>
    <w:p w14:paraId="035E90DA" w14:textId="77777777" w:rsidR="00894C12" w:rsidRPr="00BF7392" w:rsidRDefault="00894C12" w:rsidP="00D44335">
      <w:pPr>
        <w:pStyle w:val="ListParagraph"/>
        <w:numPr>
          <w:ilvl w:val="0"/>
          <w:numId w:val="17"/>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 open-loop parameter set is indicated to the UE by a UE-specific field in group common DCI</w:t>
      </w:r>
    </w:p>
    <w:p w14:paraId="5DE7AA79" w14:textId="77777777" w:rsidR="00894C12" w:rsidRPr="00BF7392" w:rsidRDefault="00894C12" w:rsidP="00D44335">
      <w:pPr>
        <w:pStyle w:val="ListParagraph"/>
        <w:numPr>
          <w:ilvl w:val="2"/>
          <w:numId w:val="17"/>
        </w:numPr>
        <w:overflowPunct w:val="0"/>
        <w:autoSpaceDE w:val="0"/>
        <w:autoSpaceDN w:val="0"/>
        <w:adjustRightInd w:val="0"/>
        <w:snapToGrid w:val="0"/>
        <w:spacing w:line="360" w:lineRule="auto"/>
        <w:ind w:left="2970"/>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1B83D567" w14:textId="77777777" w:rsidR="00894C12" w:rsidRPr="00BF7392" w:rsidRDefault="00894C12" w:rsidP="00D44335">
      <w:pPr>
        <w:pStyle w:val="ListParagraph"/>
        <w:numPr>
          <w:ilvl w:val="0"/>
          <w:numId w:val="17"/>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a UE, the open-loop parameter sets for DG-PUSCH and CG-PUSCH may be same or different</w:t>
      </w:r>
    </w:p>
    <w:p w14:paraId="2B9E840C" w14:textId="77777777" w:rsidR="00894C12" w:rsidRPr="00BF7392" w:rsidRDefault="00894C12" w:rsidP="00D44335">
      <w:pPr>
        <w:numPr>
          <w:ilvl w:val="0"/>
          <w:numId w:val="18"/>
        </w:numPr>
        <w:spacing w:after="0" w:line="240" w:lineRule="auto"/>
        <w:rPr>
          <w:rFonts w:ascii="Times New Roman" w:eastAsia="Batang" w:hAnsi="Times New Roman" w:cs="Times New Roman"/>
          <w:i/>
          <w:sz w:val="20"/>
          <w:szCs w:val="20"/>
        </w:rPr>
      </w:pPr>
      <w:bookmarkStart w:id="9" w:name="_Hlk21340170"/>
      <w:r w:rsidRPr="00BF7392">
        <w:rPr>
          <w:rFonts w:ascii="Times New Roman" w:hAnsi="Times New Roman" w:cs="Times New Roman"/>
          <w:i/>
          <w:sz w:val="20"/>
          <w:szCs w:val="20"/>
        </w:rPr>
        <w:t>Option 2: Indication of TPC with increased range by DCI</w:t>
      </w:r>
    </w:p>
    <w:bookmarkEnd w:id="9"/>
    <w:p w14:paraId="7B3C799A"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a TPC with increased range is indicated to the UE by the TPC field in scheduling DCI</w:t>
      </w:r>
    </w:p>
    <w:p w14:paraId="5A120074"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(and potentially also for DG-PUSCH), a TPC with increased range is indicated to the UE by a UE-specific TPC field in group common DCI</w:t>
      </w:r>
    </w:p>
    <w:p w14:paraId="7FA8578D" w14:textId="77777777" w:rsidR="00894C12" w:rsidRPr="00BF7392" w:rsidRDefault="00894C12" w:rsidP="00D44335">
      <w:pPr>
        <w:pStyle w:val="ListParagraph"/>
        <w:numPr>
          <w:ilvl w:val="2"/>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 FFS for the case of multiple active CG-PUSCH</w:t>
      </w:r>
    </w:p>
    <w:p w14:paraId="7833AE43"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lastRenderedPageBreak/>
        <w:t xml:space="preserve">At least for DG-PUSCH, for a UE, the number of TPC entries (4 or 8) and power adjustment value for each entry is higher layer configured </w:t>
      </w:r>
    </w:p>
    <w:p w14:paraId="71B12BDC"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FFS For a UE, the TPC configuration for DG-PUSCH and CG-PUSCH may be same or different </w:t>
      </w:r>
    </w:p>
    <w:p w14:paraId="34EC89F0" w14:textId="77777777" w:rsidR="00894C12" w:rsidRPr="00BF7392" w:rsidRDefault="00894C12" w:rsidP="00D44335">
      <w:pPr>
        <w:pStyle w:val="ListParagraph"/>
        <w:numPr>
          <w:ilvl w:val="0"/>
          <w:numId w:val="19"/>
        </w:numPr>
        <w:overflowPunct w:val="0"/>
        <w:autoSpaceDE w:val="0"/>
        <w:autoSpaceDN w:val="0"/>
        <w:adjustRightInd w:val="0"/>
        <w:snapToGrid w:val="0"/>
        <w:spacing w:line="360" w:lineRule="auto"/>
        <w:ind w:left="720" w:hanging="270"/>
        <w:contextualSpacing/>
        <w:textAlignment w:val="baseline"/>
        <w:rPr>
          <w:rFonts w:ascii="Times New Roman" w:eastAsia="SimSun" w:hAnsi="Times New Roman" w:cs="Times New Roman"/>
          <w:bCs/>
          <w:i/>
          <w:iCs/>
          <w:sz w:val="20"/>
          <w:szCs w:val="20"/>
          <w:lang w:eastAsia="zh-CN"/>
        </w:rPr>
      </w:pPr>
      <w:bookmarkStart w:id="10" w:name="_Hlk21340182"/>
      <w:r w:rsidRPr="00BF7392">
        <w:rPr>
          <w:rFonts w:ascii="Times New Roman" w:eastAsia="SimSun" w:hAnsi="Times New Roman" w:cs="Times New Roman"/>
          <w:bCs/>
          <w:i/>
          <w:iCs/>
          <w:sz w:val="20"/>
          <w:szCs w:val="20"/>
          <w:lang w:eastAsia="zh-CN"/>
        </w:rPr>
        <w:t xml:space="preserve">Option 3: </w:t>
      </w:r>
    </w:p>
    <w:bookmarkEnd w:id="10"/>
    <w:p w14:paraId="71748F21" w14:textId="77777777" w:rsidR="00894C12" w:rsidRPr="00BF7392" w:rsidRDefault="00894C12" w:rsidP="00D44335">
      <w:pPr>
        <w:pStyle w:val="ListParagraph"/>
        <w:numPr>
          <w:ilvl w:val="0"/>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For DG-PUSCH, use either the solution from option 1 or option 2 for DG-PUSCH as above</w:t>
      </w:r>
    </w:p>
    <w:p w14:paraId="1FA3E81D"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 xml:space="preserve">To </w:t>
      </w:r>
      <w:proofErr w:type="gramStart"/>
      <w:r w:rsidRPr="00BF7392">
        <w:rPr>
          <w:rFonts w:ascii="Times New Roman" w:eastAsia="SimSun" w:hAnsi="Times New Roman" w:cs="Times New Roman"/>
          <w:bCs/>
          <w:i/>
          <w:iCs/>
          <w:sz w:val="20"/>
          <w:szCs w:val="20"/>
          <w:lang w:eastAsia="zh-CN"/>
        </w:rPr>
        <w:t>down-select</w:t>
      </w:r>
      <w:proofErr w:type="gramEnd"/>
      <w:r w:rsidRPr="00BF7392">
        <w:rPr>
          <w:rFonts w:ascii="Times New Roman" w:eastAsia="SimSun" w:hAnsi="Times New Roman" w:cs="Times New Roman"/>
          <w:bCs/>
          <w:i/>
          <w:iCs/>
          <w:sz w:val="20"/>
          <w:szCs w:val="20"/>
          <w:lang w:eastAsia="zh-CN"/>
        </w:rPr>
        <w:t xml:space="preserve"> from option 1 and 2</w:t>
      </w:r>
    </w:p>
    <w:p w14:paraId="6E0C7594" w14:textId="77777777" w:rsidR="00894C12" w:rsidRPr="00BF7392" w:rsidRDefault="00894C12" w:rsidP="00D44335">
      <w:pPr>
        <w:pStyle w:val="ListParagraph"/>
        <w:numPr>
          <w:ilvl w:val="0"/>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At least for single active CG-PUSCH, UE derives the transmissions power based on the time/frequency resource indicated by a group common DCI</w:t>
      </w:r>
    </w:p>
    <w:p w14:paraId="6F078ED2"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overlaps with the indicated time/frequency resource, UE use one open-loop parameter set with higher power for the transmission</w:t>
      </w:r>
    </w:p>
    <w:p w14:paraId="0FFF0966"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If a CG-PUSCH transmission does NOT overlap with the indicated time/frequency resource, UE use another open-loop parameter set with lower power for the transmission</w:t>
      </w:r>
    </w:p>
    <w:p w14:paraId="46185250"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FFS for the case of multiple active CG-PUSCH</w:t>
      </w:r>
    </w:p>
    <w:p w14:paraId="2E1AB31C" w14:textId="77777777" w:rsidR="00894C12" w:rsidRPr="00BF7392" w:rsidRDefault="00894C12" w:rsidP="00D44335">
      <w:pPr>
        <w:pStyle w:val="ListParagraph"/>
        <w:numPr>
          <w:ilvl w:val="2"/>
          <w:numId w:val="20"/>
        </w:numPr>
        <w:overflowPunct w:val="0"/>
        <w:autoSpaceDE w:val="0"/>
        <w:autoSpaceDN w:val="0"/>
        <w:adjustRightInd w:val="0"/>
        <w:snapToGrid w:val="0"/>
        <w:spacing w:line="360" w:lineRule="auto"/>
        <w:contextualSpacing/>
        <w:textAlignment w:val="baseline"/>
        <w:rPr>
          <w:rFonts w:ascii="Times New Roman" w:eastAsia="SimSun" w:hAnsi="Times New Roman" w:cs="Times New Roman"/>
          <w:bCs/>
          <w:i/>
          <w:iCs/>
          <w:sz w:val="20"/>
          <w:szCs w:val="20"/>
          <w:lang w:eastAsia="zh-CN"/>
        </w:rPr>
      </w:pPr>
      <w:r w:rsidRPr="00BF7392">
        <w:rPr>
          <w:rFonts w:ascii="Times New Roman" w:eastAsia="SimSun" w:hAnsi="Times New Roman" w:cs="Times New Roman"/>
          <w:bCs/>
          <w:i/>
          <w:iCs/>
          <w:sz w:val="20"/>
          <w:szCs w:val="20"/>
          <w:lang w:eastAsia="zh-CN"/>
        </w:rPr>
        <w:t>Note: some companies have concern that this was not captured in the TR as one potential solutions</w:t>
      </w:r>
    </w:p>
    <w:p w14:paraId="5156102A" w14:textId="6A7BBBDE" w:rsidR="00894C12" w:rsidRPr="00A50686"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#98</w:t>
      </w:r>
      <w:r w:rsidRPr="00A50686">
        <w:rPr>
          <w:rFonts w:ascii="Times New Roman" w:hAnsi="Times New Roman" w:cs="Times New Roman"/>
          <w:highlight w:val="lightGray"/>
        </w:rPr>
        <w:t>:</w:t>
      </w:r>
    </w:p>
    <w:p w14:paraId="6DB6F0AC" w14:textId="77777777" w:rsidR="00894C12" w:rsidRPr="00F7365D" w:rsidRDefault="00894C12" w:rsidP="00894C12">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1E3BF963" w14:textId="77777777" w:rsidR="00894C12" w:rsidRPr="00F7365D" w:rsidRDefault="00894C12" w:rsidP="00D44335">
      <w:pPr>
        <w:pStyle w:val="ListParagraph"/>
        <w:numPr>
          <w:ilvl w:val="0"/>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Reuse the existing methods for search space configuration to support UL CI monitoring</w:t>
      </w:r>
    </w:p>
    <w:p w14:paraId="7DDB0B06"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possible restrictions</w:t>
      </w:r>
    </w:p>
    <w:p w14:paraId="5742F0FF"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Note: this means both symbol level and slot level monitoring periodicities are possible from specification perspective</w:t>
      </w:r>
    </w:p>
    <w:p w14:paraId="3E243E61" w14:textId="77777777" w:rsidR="00894C12" w:rsidRPr="00F7365D" w:rsidRDefault="00894C12" w:rsidP="00894C12">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0F79DD9E" w14:textId="77777777" w:rsidR="00894C12" w:rsidRPr="00F7365D" w:rsidRDefault="00894C12" w:rsidP="00D44335">
      <w:pPr>
        <w:pStyle w:val="ListParagraph"/>
        <w:numPr>
          <w:ilvl w:val="0"/>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The UE DCI size budget is not increased by UL CI monitoring</w:t>
      </w:r>
    </w:p>
    <w:p w14:paraId="5137A9B9" w14:textId="77777777" w:rsidR="00894C12" w:rsidRPr="00F7365D" w:rsidRDefault="00894C12" w:rsidP="00D44335">
      <w:pPr>
        <w:pStyle w:val="ListParagraph"/>
        <w:numPr>
          <w:ilvl w:val="0"/>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Further discuss methods to reduce the UE monitoring for UL CI, e.g. </w:t>
      </w:r>
    </w:p>
    <w:p w14:paraId="5F77084E"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The number of aggregation levels and/or candidates for the UL CI monitoring should be limited</w:t>
      </w:r>
    </w:p>
    <w:p w14:paraId="748679F7"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Conditions for </w:t>
      </w:r>
      <w:proofErr w:type="spellStart"/>
      <w:r w:rsidRPr="00F7365D">
        <w:rPr>
          <w:rFonts w:ascii="Times New Roman" w:hAnsi="Times New Roman" w:cs="Times New Roman"/>
          <w:i/>
          <w:sz w:val="20"/>
          <w:szCs w:val="20"/>
          <w:lang w:eastAsia="zh-CN"/>
        </w:rPr>
        <w:t>eMBB</w:t>
      </w:r>
      <w:proofErr w:type="spellEnd"/>
      <w:r w:rsidRPr="00F7365D">
        <w:rPr>
          <w:rFonts w:ascii="Times New Roman" w:hAnsi="Times New Roman" w:cs="Times New Roman"/>
          <w:i/>
          <w:sz w:val="20"/>
          <w:szCs w:val="20"/>
          <w:lang w:eastAsia="zh-CN"/>
        </w:rPr>
        <w:t xml:space="preserve"> UE UL CI monitoring:</w:t>
      </w:r>
    </w:p>
    <w:p w14:paraId="6601EC91" w14:textId="77777777" w:rsidR="00894C12" w:rsidRPr="00F7365D" w:rsidRDefault="00894C12" w:rsidP="00D44335">
      <w:pPr>
        <w:pStyle w:val="ListParagraph"/>
        <w:numPr>
          <w:ilvl w:val="2"/>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For UL transmission with associated PDCCH, </w:t>
      </w:r>
    </w:p>
    <w:p w14:paraId="72DD6FFB" w14:textId="77777777" w:rsidR="00894C12" w:rsidRPr="00F7365D" w:rsidRDefault="00894C12" w:rsidP="00D44335">
      <w:pPr>
        <w:pStyle w:val="ListParagraph"/>
        <w:numPr>
          <w:ilvl w:val="3"/>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Option 1: UE starts UL CI monitoring after the PDCCH is decoded</w:t>
      </w:r>
    </w:p>
    <w:p w14:paraId="341DF34F" w14:textId="77777777" w:rsidR="00894C12" w:rsidRPr="00F7365D" w:rsidRDefault="00894C12" w:rsidP="00D44335">
      <w:pPr>
        <w:pStyle w:val="ListParagraph"/>
        <w:numPr>
          <w:ilvl w:val="3"/>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Option 2: UE monitors UL CI at least at the latest monitoring occasion ending no later than X symbols before the start of the UL transmission, and X is related to UL CI processing time.</w:t>
      </w:r>
    </w:p>
    <w:p w14:paraId="7C0BF2BD" w14:textId="77777777" w:rsidR="00894C12" w:rsidRPr="00F7365D" w:rsidRDefault="00894C12" w:rsidP="00D44335">
      <w:pPr>
        <w:pStyle w:val="ListParagraph"/>
        <w:numPr>
          <w:ilvl w:val="2"/>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716C4314" w14:textId="77777777" w:rsidR="00894C12" w:rsidRPr="00F7365D" w:rsidRDefault="00894C12" w:rsidP="00D44335">
      <w:pPr>
        <w:pStyle w:val="ListParagraph"/>
        <w:numPr>
          <w:ilvl w:val="2"/>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Other conditions?</w:t>
      </w:r>
    </w:p>
    <w:p w14:paraId="6156515F" w14:textId="77777777" w:rsidR="00894C12" w:rsidRPr="00F7365D" w:rsidRDefault="00894C12" w:rsidP="00D44335">
      <w:pPr>
        <w:pStyle w:val="ListParagraph"/>
        <w:numPr>
          <w:ilvl w:val="1"/>
          <w:numId w:val="21"/>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Others?</w:t>
      </w:r>
    </w:p>
    <w:p w14:paraId="477C9422" w14:textId="77777777" w:rsidR="00894C12" w:rsidRPr="00F7365D" w:rsidRDefault="00894C12" w:rsidP="00D44335">
      <w:pPr>
        <w:pStyle w:val="ListParagraph"/>
        <w:numPr>
          <w:ilvl w:val="0"/>
          <w:numId w:val="22"/>
        </w:numPr>
        <w:overflowPunct w:val="0"/>
        <w:autoSpaceDE w:val="0"/>
        <w:autoSpaceDN w:val="0"/>
        <w:adjustRightInd w:val="0"/>
        <w:snapToGrid w:val="0"/>
        <w:spacing w:after="120" w:line="240" w:lineRule="auto"/>
        <w:textAlignment w:val="baseline"/>
        <w:rPr>
          <w:rFonts w:ascii="Times New Roman" w:hAnsi="Times New Roman" w:cs="Times New Roman"/>
          <w:bCs/>
          <w:i/>
          <w:iCs/>
          <w:sz w:val="20"/>
          <w:szCs w:val="20"/>
          <w:lang w:eastAsia="zh-CN"/>
        </w:rPr>
      </w:pPr>
      <w:r w:rsidRPr="00F7365D">
        <w:rPr>
          <w:rFonts w:ascii="Times New Roman" w:hAnsi="Times New Roman" w:cs="Times New Roman"/>
          <w:bCs/>
          <w:i/>
          <w:iCs/>
          <w:sz w:val="20"/>
          <w:szCs w:val="20"/>
          <w:lang w:eastAsia="zh-CN"/>
        </w:rPr>
        <w:t>FFS the enhancement of UE capability (number of non-overlapping CCE and/or blind decodes) for UL CI monitoring</w:t>
      </w:r>
    </w:p>
    <w:p w14:paraId="114BC867" w14:textId="77777777" w:rsidR="00894C12" w:rsidRPr="00F7365D" w:rsidRDefault="00894C12" w:rsidP="00894C12">
      <w:pPr>
        <w:spacing w:after="120" w:line="240" w:lineRule="auto"/>
        <w:rPr>
          <w:rFonts w:ascii="Times New Roman" w:hAnsi="Times New Roman" w:cs="Times New Roman"/>
          <w:i/>
          <w:sz w:val="20"/>
          <w:szCs w:val="20"/>
          <w:lang w:eastAsia="x-none"/>
        </w:rPr>
      </w:pPr>
      <w:r w:rsidRPr="00F7365D">
        <w:rPr>
          <w:rFonts w:ascii="Times New Roman" w:hAnsi="Times New Roman" w:cs="Times New Roman"/>
          <w:i/>
          <w:sz w:val="20"/>
          <w:szCs w:val="20"/>
          <w:highlight w:val="green"/>
          <w:lang w:eastAsia="x-none"/>
        </w:rPr>
        <w:t>Agreements</w:t>
      </w:r>
      <w:r w:rsidRPr="00F7365D">
        <w:rPr>
          <w:rFonts w:ascii="Times New Roman" w:hAnsi="Times New Roman" w:cs="Times New Roman"/>
          <w:i/>
          <w:sz w:val="20"/>
          <w:szCs w:val="20"/>
          <w:lang w:eastAsia="x-none"/>
        </w:rPr>
        <w:t>:</w:t>
      </w:r>
    </w:p>
    <w:p w14:paraId="2353C80C" w14:textId="77777777" w:rsidR="00894C12" w:rsidRPr="00F7365D" w:rsidRDefault="00894C12" w:rsidP="00D44335">
      <w:pPr>
        <w:pStyle w:val="ListParagraph"/>
        <w:numPr>
          <w:ilvl w:val="0"/>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Upon detecting an UL cancelation indication, for the transmission of UL signal/channels, “stop with resuming” is not supported</w:t>
      </w:r>
    </w:p>
    <w:p w14:paraId="602E49C7" w14:textId="77777777" w:rsidR="00894C12" w:rsidRPr="00F7365D" w:rsidRDefault="00894C12" w:rsidP="00D44335">
      <w:pPr>
        <w:pStyle w:val="ListParagraph"/>
        <w:numPr>
          <w:ilvl w:val="1"/>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Except:</w:t>
      </w:r>
    </w:p>
    <w:p w14:paraId="6AD133D4" w14:textId="77777777" w:rsidR="00894C12" w:rsidRPr="00F7365D" w:rsidRDefault="00894C12" w:rsidP="00D44335">
      <w:pPr>
        <w:pStyle w:val="ListParagraph"/>
        <w:numPr>
          <w:ilvl w:val="2"/>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lastRenderedPageBreak/>
        <w:t>SRS can still be transmitted on the non-cancelled symbols (conditioned on if SRS can be pre-empted)</w:t>
      </w:r>
    </w:p>
    <w:p w14:paraId="76BE325D" w14:textId="77777777" w:rsidR="00894C12" w:rsidRPr="00F7365D" w:rsidRDefault="00894C12" w:rsidP="00D44335">
      <w:pPr>
        <w:pStyle w:val="ListParagraph"/>
        <w:numPr>
          <w:ilvl w:val="2"/>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for the PUSCH repetition (Rel-15 &amp; Rel-16) case</w:t>
      </w:r>
    </w:p>
    <w:p w14:paraId="799F1EC8" w14:textId="77777777" w:rsidR="00894C12" w:rsidRPr="00F7365D" w:rsidRDefault="00894C12" w:rsidP="00D44335">
      <w:pPr>
        <w:pStyle w:val="ListParagraph"/>
        <w:numPr>
          <w:ilvl w:val="2"/>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for the PUCCH repetition case (conditioned on if PUCCH can be pre-empted)</w:t>
      </w:r>
    </w:p>
    <w:p w14:paraId="686CC861" w14:textId="77777777" w:rsidR="00894C12" w:rsidRPr="00F7365D" w:rsidRDefault="00894C12" w:rsidP="00D44335">
      <w:pPr>
        <w:pStyle w:val="ListParagraph"/>
        <w:numPr>
          <w:ilvl w:val="1"/>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whether another PUSCH can be scheduled in non-pre-empted resource</w:t>
      </w:r>
    </w:p>
    <w:p w14:paraId="30501678" w14:textId="77777777" w:rsidR="00894C12" w:rsidRPr="00F7365D" w:rsidRDefault="00894C12" w:rsidP="00D44335">
      <w:pPr>
        <w:pStyle w:val="ListParagraph"/>
        <w:numPr>
          <w:ilvl w:val="1"/>
          <w:numId w:val="22"/>
        </w:numPr>
        <w:overflowPunct w:val="0"/>
        <w:autoSpaceDE w:val="0"/>
        <w:autoSpaceDN w:val="0"/>
        <w:adjustRightInd w:val="0"/>
        <w:spacing w:after="120" w:line="240" w:lineRule="auto"/>
        <w:textAlignment w:val="baseline"/>
        <w:rPr>
          <w:rFonts w:ascii="Times New Roman" w:hAnsi="Times New Roman" w:cs="Times New Roman"/>
          <w:i/>
          <w:sz w:val="20"/>
          <w:szCs w:val="20"/>
          <w:lang w:eastAsia="zh-CN"/>
        </w:rPr>
      </w:pPr>
      <w:r w:rsidRPr="00F7365D">
        <w:rPr>
          <w:rFonts w:ascii="Times New Roman" w:hAnsi="Times New Roman" w:cs="Times New Roman"/>
          <w:i/>
          <w:sz w:val="20"/>
          <w:szCs w:val="20"/>
          <w:lang w:eastAsia="zh-CN"/>
        </w:rPr>
        <w:t>FFS impact (e.g. phase continuity issue) to a different carrier due to UL cancelation</w:t>
      </w:r>
    </w:p>
    <w:p w14:paraId="0B7ABC49" w14:textId="77777777" w:rsidR="00894C12" w:rsidRPr="00F7365D" w:rsidRDefault="00894C12" w:rsidP="00894C12">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7E95E2F4" w14:textId="77777777" w:rsidR="00894C12" w:rsidRPr="00F7365D" w:rsidRDefault="00894C12" w:rsidP="00D44335">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The following UL channel/signals can be cancelled by UL cancelation indication</w:t>
      </w:r>
    </w:p>
    <w:p w14:paraId="5730B1CF"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PUSCH (including DG-, CG- and SP-)</w:t>
      </w:r>
    </w:p>
    <w:p w14:paraId="0222461E"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FFS for SRS</w:t>
      </w:r>
    </w:p>
    <w:p w14:paraId="77E8A04C"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 xml:space="preserve">FFS for PUCCH </w:t>
      </w:r>
    </w:p>
    <w:p w14:paraId="325A74AE" w14:textId="77777777" w:rsidR="00894C12" w:rsidRPr="00F7365D" w:rsidRDefault="00894C12" w:rsidP="00D44335">
      <w:pPr>
        <w:pStyle w:val="ListParagraph"/>
        <w:numPr>
          <w:ilvl w:val="2"/>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1: PUCCH (all types) can be cancelled</w:t>
      </w:r>
    </w:p>
    <w:p w14:paraId="533B055C" w14:textId="77777777" w:rsidR="00894C12" w:rsidRPr="00F7365D" w:rsidRDefault="00894C12" w:rsidP="00D44335">
      <w:pPr>
        <w:pStyle w:val="ListParagraph"/>
        <w:numPr>
          <w:ilvl w:val="2"/>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2: Some PUCCH can be cancelled, e.g. PUCCH carrying CSI</w:t>
      </w:r>
    </w:p>
    <w:p w14:paraId="1A498592" w14:textId="77777777" w:rsidR="00894C12" w:rsidRPr="00F7365D" w:rsidRDefault="00894C12" w:rsidP="00D44335">
      <w:pPr>
        <w:pStyle w:val="ListParagraph"/>
        <w:numPr>
          <w:ilvl w:val="2"/>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Option 3: PUCCH cannot be cancelled</w:t>
      </w:r>
    </w:p>
    <w:p w14:paraId="11960224"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sz w:val="20"/>
          <w:szCs w:val="20"/>
          <w:lang w:eastAsia="zh-CN"/>
        </w:rPr>
      </w:pPr>
      <w:r w:rsidRPr="00F7365D">
        <w:rPr>
          <w:rFonts w:ascii="Times New Roman" w:hAnsi="Times New Roman" w:cs="Times New Roman"/>
          <w:sz w:val="20"/>
          <w:szCs w:val="20"/>
          <w:lang w:eastAsia="zh-CN"/>
        </w:rPr>
        <w:t xml:space="preserve">FFS for PRACH (preamble and/or MSG 3 PUSCH) </w:t>
      </w:r>
    </w:p>
    <w:p w14:paraId="42DCD939" w14:textId="77777777" w:rsidR="00894C12" w:rsidRPr="00F7365D" w:rsidRDefault="00894C12" w:rsidP="00894C12">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2D8637C0" w14:textId="77777777" w:rsidR="00894C12" w:rsidRPr="00F7365D" w:rsidRDefault="00894C12" w:rsidP="00D44335">
      <w:pPr>
        <w:pStyle w:val="ListParagraph"/>
        <w:numPr>
          <w:ilvl w:val="0"/>
          <w:numId w:val="23"/>
        </w:numPr>
        <w:overflowPunct w:val="0"/>
        <w:autoSpaceDE w:val="0"/>
        <w:autoSpaceDN w:val="0"/>
        <w:adjustRightInd w:val="0"/>
        <w:spacing w:after="120" w:line="240" w:lineRule="auto"/>
        <w:textAlignment w:val="baseline"/>
        <w:rPr>
          <w:rFonts w:ascii="Times New Roman" w:hAnsi="Times New Roman" w:cs="Times New Roman"/>
          <w:sz w:val="20"/>
          <w:szCs w:val="20"/>
        </w:rPr>
      </w:pPr>
      <w:r w:rsidRPr="00F7365D">
        <w:rPr>
          <w:rFonts w:ascii="Times New Roman" w:hAnsi="Times New Roman" w:cs="Times New Roman"/>
          <w:sz w:val="20"/>
          <w:szCs w:val="20"/>
        </w:rPr>
        <w:t xml:space="preserve">The UE processing time requirement for UL cancelation indication based on N2 defined </w:t>
      </w:r>
      <w:r w:rsidRPr="00F7365D">
        <w:rPr>
          <w:rFonts w:ascii="Times New Roman" w:hAnsi="Times New Roman" w:cs="Times New Roman"/>
          <w:sz w:val="20"/>
          <w:szCs w:val="20"/>
          <w:lang w:eastAsia="zh-CN"/>
        </w:rPr>
        <w:t>in Rel-15 UE cap#2 is supported</w:t>
      </w:r>
    </w:p>
    <w:p w14:paraId="111584A3"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 xml:space="preserve">FFS whether the processing time </w:t>
      </w:r>
      <w:r w:rsidRPr="00F7365D">
        <w:rPr>
          <w:rFonts w:ascii="Times New Roman" w:hAnsi="Times New Roman" w:cs="Times New Roman"/>
          <w:sz w:val="20"/>
          <w:szCs w:val="20"/>
        </w:rPr>
        <w:t xml:space="preserve">requirement </w:t>
      </w:r>
      <w:r w:rsidRPr="00F7365D">
        <w:rPr>
          <w:rFonts w:ascii="Times New Roman" w:hAnsi="Times New Roman" w:cs="Times New Roman"/>
          <w:bCs/>
          <w:iCs/>
          <w:sz w:val="20"/>
          <w:szCs w:val="20"/>
          <w:lang w:eastAsia="zh-CN"/>
        </w:rPr>
        <w:t xml:space="preserve">for UL cancelation indication larger than N2 as defined in Rel-15 UE cap#2 can also be supported as </w:t>
      </w:r>
      <w:proofErr w:type="gramStart"/>
      <w:r w:rsidRPr="00F7365D">
        <w:rPr>
          <w:rFonts w:ascii="Times New Roman" w:hAnsi="Times New Roman" w:cs="Times New Roman"/>
          <w:bCs/>
          <w:iCs/>
          <w:sz w:val="20"/>
          <w:szCs w:val="20"/>
          <w:lang w:eastAsia="zh-CN"/>
        </w:rPr>
        <w:t>an</w:t>
      </w:r>
      <w:proofErr w:type="gramEnd"/>
      <w:r w:rsidRPr="00F7365D">
        <w:rPr>
          <w:rFonts w:ascii="Times New Roman" w:hAnsi="Times New Roman" w:cs="Times New Roman"/>
          <w:bCs/>
          <w:iCs/>
          <w:sz w:val="20"/>
          <w:szCs w:val="20"/>
          <w:lang w:eastAsia="zh-CN"/>
        </w:rPr>
        <w:t xml:space="preserve"> UE capability</w:t>
      </w:r>
    </w:p>
    <w:p w14:paraId="018E2A6D" w14:textId="77777777" w:rsidR="00894C12" w:rsidRPr="00F7365D" w:rsidRDefault="00894C12" w:rsidP="00D44335">
      <w:pPr>
        <w:pStyle w:val="ListParagraph"/>
        <w:numPr>
          <w:ilvl w:val="1"/>
          <w:numId w:val="23"/>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FFS whether the processing time</w:t>
      </w:r>
      <w:r w:rsidRPr="00F7365D">
        <w:rPr>
          <w:rFonts w:ascii="Times New Roman" w:hAnsi="Times New Roman" w:cs="Times New Roman"/>
          <w:sz w:val="20"/>
          <w:szCs w:val="20"/>
        </w:rPr>
        <w:t xml:space="preserve"> requirement</w:t>
      </w:r>
      <w:r w:rsidRPr="00F7365D">
        <w:rPr>
          <w:rFonts w:ascii="Times New Roman" w:hAnsi="Times New Roman" w:cs="Times New Roman"/>
          <w:bCs/>
          <w:iCs/>
          <w:sz w:val="20"/>
          <w:szCs w:val="20"/>
          <w:lang w:eastAsia="zh-CN"/>
        </w:rPr>
        <w:t xml:space="preserve"> for UL cancelation indication shorter than N2 as defined in Rel-15 UE cap#2 as can also be supported </w:t>
      </w:r>
      <w:proofErr w:type="gramStart"/>
      <w:r w:rsidRPr="00F7365D">
        <w:rPr>
          <w:rFonts w:ascii="Times New Roman" w:hAnsi="Times New Roman" w:cs="Times New Roman"/>
          <w:bCs/>
          <w:iCs/>
          <w:sz w:val="20"/>
          <w:szCs w:val="20"/>
          <w:lang w:eastAsia="zh-CN"/>
        </w:rPr>
        <w:t>an</w:t>
      </w:r>
      <w:proofErr w:type="gramEnd"/>
      <w:r w:rsidRPr="00F7365D">
        <w:rPr>
          <w:rFonts w:ascii="Times New Roman" w:hAnsi="Times New Roman" w:cs="Times New Roman"/>
          <w:bCs/>
          <w:iCs/>
          <w:sz w:val="20"/>
          <w:szCs w:val="20"/>
          <w:lang w:eastAsia="zh-CN"/>
        </w:rPr>
        <w:t xml:space="preserve"> UE capability </w:t>
      </w:r>
    </w:p>
    <w:p w14:paraId="45FE3678" w14:textId="77777777" w:rsidR="00894C12" w:rsidRPr="00F7365D" w:rsidRDefault="00894C12" w:rsidP="00894C12">
      <w:pPr>
        <w:spacing w:after="120" w:line="240" w:lineRule="auto"/>
        <w:rPr>
          <w:rFonts w:ascii="Times New Roman" w:hAnsi="Times New Roman" w:cs="Times New Roman"/>
          <w:sz w:val="20"/>
          <w:szCs w:val="20"/>
          <w:lang w:eastAsia="x-none"/>
        </w:rPr>
      </w:pPr>
      <w:r w:rsidRPr="00F7365D">
        <w:rPr>
          <w:rFonts w:ascii="Times New Roman" w:hAnsi="Times New Roman" w:cs="Times New Roman"/>
          <w:sz w:val="20"/>
          <w:szCs w:val="20"/>
          <w:highlight w:val="green"/>
          <w:lang w:eastAsia="x-none"/>
        </w:rPr>
        <w:t>Agreements</w:t>
      </w:r>
      <w:r w:rsidRPr="00F7365D">
        <w:rPr>
          <w:rFonts w:ascii="Times New Roman" w:hAnsi="Times New Roman" w:cs="Times New Roman"/>
          <w:sz w:val="20"/>
          <w:szCs w:val="20"/>
          <w:lang w:eastAsia="x-none"/>
        </w:rPr>
        <w:t>:</w:t>
      </w:r>
    </w:p>
    <w:p w14:paraId="447C6D24" w14:textId="77777777" w:rsidR="00894C12" w:rsidRPr="00F7365D" w:rsidRDefault="00894C12" w:rsidP="00D44335">
      <w:pPr>
        <w:pStyle w:val="ListParagraph"/>
        <w:numPr>
          <w:ilvl w:val="0"/>
          <w:numId w:val="24"/>
        </w:numPr>
        <w:overflowPunct w:val="0"/>
        <w:autoSpaceDE w:val="0"/>
        <w:autoSpaceDN w:val="0"/>
        <w:adjustRightInd w:val="0"/>
        <w:spacing w:after="120" w:line="240" w:lineRule="auto"/>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 xml:space="preserve">For a DG-PUSCH, an open-loop parameter set indicated to the UE by scheduling DCI using a separate field than SRI is supported. </w:t>
      </w:r>
    </w:p>
    <w:p w14:paraId="7473D152" w14:textId="77777777" w:rsidR="00894C12" w:rsidRPr="00F7365D" w:rsidRDefault="00894C12" w:rsidP="00D44335">
      <w:pPr>
        <w:pStyle w:val="ListParagraph"/>
        <w:numPr>
          <w:ilvl w:val="1"/>
          <w:numId w:val="24"/>
        </w:numPr>
        <w:overflowPunct w:val="0"/>
        <w:autoSpaceDE w:val="0"/>
        <w:autoSpaceDN w:val="0"/>
        <w:adjustRightInd w:val="0"/>
        <w:spacing w:after="120" w:line="240" w:lineRule="auto"/>
        <w:ind w:left="1434" w:hanging="357"/>
        <w:textAlignment w:val="baseline"/>
        <w:rPr>
          <w:rFonts w:ascii="Times New Roman" w:hAnsi="Times New Roman" w:cs="Times New Roman"/>
          <w:bCs/>
          <w:iCs/>
          <w:sz w:val="20"/>
          <w:szCs w:val="20"/>
          <w:lang w:eastAsia="zh-CN"/>
        </w:rPr>
      </w:pPr>
      <w:r w:rsidRPr="00F7365D">
        <w:rPr>
          <w:rFonts w:ascii="Times New Roman" w:hAnsi="Times New Roman" w:cs="Times New Roman"/>
          <w:bCs/>
          <w:iCs/>
          <w:sz w:val="20"/>
          <w:szCs w:val="20"/>
          <w:lang w:eastAsia="zh-CN"/>
        </w:rPr>
        <w:t>FFS number of bits for the indication</w:t>
      </w:r>
    </w:p>
    <w:p w14:paraId="1A322F6D" w14:textId="46610E2C" w:rsidR="00894C12" w:rsidRPr="001B044D" w:rsidRDefault="00894C12" w:rsidP="00894C12">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#98bis</w:t>
      </w:r>
      <w:r w:rsidRPr="00A50686">
        <w:rPr>
          <w:rFonts w:ascii="Times New Roman" w:hAnsi="Times New Roman" w:cs="Times New Roman"/>
          <w:highlight w:val="lightGray"/>
        </w:rPr>
        <w:t>:</w:t>
      </w:r>
    </w:p>
    <w:p w14:paraId="12522D29"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759B3916"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Regarding UL CI monitoring, support the </w:t>
      </w:r>
      <w:r w:rsidRPr="00BE7BA1">
        <w:rPr>
          <w:rFonts w:ascii="Times" w:eastAsia="SimSun" w:hAnsi="Times" w:cs="Times"/>
          <w:bCs/>
          <w:iCs/>
          <w:sz w:val="20"/>
          <w:szCs w:val="20"/>
          <w:lang w:val="en-GB" w:eastAsia="zh-CN"/>
        </w:rPr>
        <w:t>following</w:t>
      </w:r>
      <w:r w:rsidRPr="00BE7BA1">
        <w:rPr>
          <w:rFonts w:ascii="Times" w:eastAsia="SimSun" w:hAnsi="Times" w:cs="Times" w:hint="eastAsia"/>
          <w:bCs/>
          <w:iCs/>
          <w:sz w:val="20"/>
          <w:szCs w:val="20"/>
          <w:lang w:val="en-GB" w:eastAsia="zh-CN"/>
        </w:rPr>
        <w:t>:</w:t>
      </w:r>
    </w:p>
    <w:p w14:paraId="5EE9EDDD"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A new RNTI (e.g. CI-RNTI) is used for UL CI</w:t>
      </w:r>
    </w:p>
    <w:p w14:paraId="4F570E47"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Monitoring periodicity larger than [5] slot is not supported for UL CI</w:t>
      </w:r>
    </w:p>
    <w:p w14:paraId="59CB8F36"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The aggregation level(s) and the number of PDCCH candidates configured by RRC </w:t>
      </w:r>
    </w:p>
    <w:p w14:paraId="7141E727" w14:textId="77777777" w:rsidR="00894C12" w:rsidRPr="00BE7BA1" w:rsidRDefault="00894C12" w:rsidP="00D44335">
      <w:pPr>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possible restrictions</w:t>
      </w:r>
      <w:r w:rsidRPr="00BE7BA1">
        <w:rPr>
          <w:rFonts w:ascii="Times" w:eastAsia="SimSun" w:hAnsi="Times" w:cs="Times"/>
          <w:bCs/>
          <w:iCs/>
          <w:sz w:val="20"/>
          <w:szCs w:val="20"/>
          <w:lang w:val="en-GB" w:eastAsia="zh-CN"/>
        </w:rPr>
        <w:t>, e.g., the ones associated with SFI</w:t>
      </w:r>
    </w:p>
    <w:p w14:paraId="084DA986"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 xml:space="preserve">The DCI payload size for UL </w:t>
      </w:r>
      <w:proofErr w:type="gramStart"/>
      <w:r w:rsidRPr="00BE7BA1">
        <w:rPr>
          <w:rFonts w:ascii="Times" w:eastAsia="SimSun" w:hAnsi="Times" w:cs="Times" w:hint="eastAsia"/>
          <w:bCs/>
          <w:iCs/>
          <w:sz w:val="20"/>
          <w:szCs w:val="20"/>
          <w:lang w:val="en-GB" w:eastAsia="zh-CN"/>
        </w:rPr>
        <w:t>CI  is</w:t>
      </w:r>
      <w:proofErr w:type="gramEnd"/>
      <w:r w:rsidRPr="00BE7BA1">
        <w:rPr>
          <w:rFonts w:ascii="Times" w:eastAsia="SimSun" w:hAnsi="Times" w:cs="Times" w:hint="eastAsia"/>
          <w:bCs/>
          <w:iCs/>
          <w:sz w:val="20"/>
          <w:szCs w:val="20"/>
          <w:lang w:val="en-GB" w:eastAsia="zh-CN"/>
        </w:rPr>
        <w:t xml:space="preserve"> configured by RRC</w:t>
      </w:r>
    </w:p>
    <w:p w14:paraId="266D31F4" w14:textId="77777777" w:rsidR="00894C12" w:rsidRPr="00BE7BA1" w:rsidRDefault="00894C12" w:rsidP="00D44335">
      <w:pPr>
        <w:numPr>
          <w:ilvl w:val="2"/>
          <w:numId w:val="2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BE7BA1">
        <w:rPr>
          <w:rFonts w:ascii="Times" w:eastAsia="SimSun" w:hAnsi="Times" w:cs="Times" w:hint="eastAsia"/>
          <w:bCs/>
          <w:iCs/>
          <w:sz w:val="20"/>
          <w:szCs w:val="20"/>
          <w:lang w:val="en-GB" w:eastAsia="zh-CN"/>
        </w:rPr>
        <w:t>FFS possible values</w:t>
      </w:r>
    </w:p>
    <w:p w14:paraId="462220ED"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26560249"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SRS can be cancelled by UL CI</w:t>
      </w:r>
    </w:p>
    <w:p w14:paraId="4CA26A5C"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PUCCH cannot be cancelled by UL CI</w:t>
      </w:r>
    </w:p>
    <w:p w14:paraId="0DD71BF9"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RACH related UL transmissions cannot be cancelled by UL CI, including MSG 1/3 in case of 4-step RACH, MSG A in case of 2-step RACH.</w:t>
      </w:r>
    </w:p>
    <w:p w14:paraId="1058DD0D" w14:textId="77777777" w:rsidR="00894C12" w:rsidRPr="00BE7BA1" w:rsidRDefault="00894C12" w:rsidP="00894C12">
      <w:pPr>
        <w:spacing w:after="0" w:line="240" w:lineRule="auto"/>
        <w:rPr>
          <w:rFonts w:ascii="Times" w:eastAsia="Batang" w:hAnsi="Times" w:cs="Times New Roman"/>
          <w:b/>
          <w:bCs/>
          <w:sz w:val="20"/>
          <w:szCs w:val="24"/>
          <w:lang w:val="en-GB" w:eastAsia="x-none"/>
        </w:rPr>
      </w:pPr>
      <w:r w:rsidRPr="00BE7BA1">
        <w:rPr>
          <w:rFonts w:ascii="Times" w:eastAsia="Batang" w:hAnsi="Times" w:cs="Times New Roman"/>
          <w:b/>
          <w:bCs/>
          <w:sz w:val="20"/>
          <w:szCs w:val="24"/>
          <w:lang w:val="en-GB" w:eastAsia="x-none"/>
        </w:rPr>
        <w:t>R1-1911660</w:t>
      </w:r>
    </w:p>
    <w:p w14:paraId="3C24FB0A"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71BF74C3" w14:textId="77777777" w:rsidR="00894C12" w:rsidRPr="00BE7BA1" w:rsidRDefault="00894C12" w:rsidP="00D44335">
      <w:pPr>
        <w:numPr>
          <w:ilvl w:val="0"/>
          <w:numId w:val="2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Cross-carrier UL cancelation indication is supported using the same way as Rel-15 SFI/DL PI</w:t>
      </w:r>
    </w:p>
    <w:p w14:paraId="58EF5DA4" w14:textId="77777777" w:rsidR="00894C12" w:rsidRPr="00BE7BA1" w:rsidRDefault="00894C12" w:rsidP="00D44335">
      <w:pPr>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lastRenderedPageBreak/>
        <w:t>The indication field position in DCI for each cross-carrier indicated serving cell is configured by RRC</w:t>
      </w:r>
    </w:p>
    <w:p w14:paraId="71E83FB5"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highlight w:val="green"/>
          <w:lang w:val="en-GB" w:eastAsia="zh-CN"/>
        </w:rPr>
        <w:t>Agreements</w:t>
      </w:r>
      <w:r w:rsidRPr="00BE7BA1">
        <w:rPr>
          <w:rFonts w:ascii="Times" w:eastAsia="SimSun" w:hAnsi="Times" w:cs="Times New Roman"/>
          <w:sz w:val="20"/>
          <w:szCs w:val="20"/>
          <w:lang w:val="en-GB" w:eastAsia="zh-CN"/>
        </w:rPr>
        <w:t>:</w:t>
      </w:r>
    </w:p>
    <w:p w14:paraId="75E0E881" w14:textId="77777777" w:rsidR="00894C12" w:rsidRPr="00BE7BA1" w:rsidRDefault="00894C12" w:rsidP="00D44335">
      <w:pPr>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Different</w:t>
      </w:r>
      <w:r w:rsidRPr="00BE7BA1">
        <w:rPr>
          <w:rFonts w:ascii="Times" w:eastAsia="SimSun" w:hAnsi="Times" w:cs="Times New Roman" w:hint="eastAsia"/>
          <w:sz w:val="20"/>
          <w:szCs w:val="20"/>
          <w:lang w:val="en-GB" w:eastAsia="zh-CN"/>
        </w:rPr>
        <w:t xml:space="preserve"> UE processing time capability for UL CI (i.e. shorter or longer than T_proc2 for cap#2 UE) is not considered</w:t>
      </w:r>
      <w:r w:rsidRPr="00BE7BA1">
        <w:rPr>
          <w:rFonts w:ascii="Times" w:eastAsia="SimSun" w:hAnsi="Times" w:cs="Times New Roman"/>
          <w:sz w:val="20"/>
          <w:szCs w:val="20"/>
          <w:lang w:val="en-GB" w:eastAsia="zh-CN"/>
        </w:rPr>
        <w:t xml:space="preserve"> in Rel-16</w:t>
      </w:r>
    </w:p>
    <w:p w14:paraId="5044907A" w14:textId="77777777" w:rsidR="00894C12" w:rsidRPr="00BE7BA1" w:rsidRDefault="00894C12" w:rsidP="00D44335">
      <w:pPr>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d</w:t>
      </w:r>
      <w:r w:rsidRPr="00BE7BA1">
        <w:rPr>
          <w:rFonts w:ascii="Times" w:eastAsia="SimSun" w:hAnsi="Times" w:cs="Times New Roman" w:hint="eastAsia"/>
          <w:sz w:val="20"/>
          <w:szCs w:val="20"/>
          <w:vertAlign w:val="subscript"/>
          <w:lang w:val="en-GB" w:eastAsia="zh-CN"/>
        </w:rPr>
        <w:t>2,1</w:t>
      </w:r>
      <w:r w:rsidRPr="00BE7BA1">
        <w:rPr>
          <w:rFonts w:ascii="Times" w:eastAsia="SimSun" w:hAnsi="Times" w:cs="Times New Roman" w:hint="eastAsia"/>
          <w:sz w:val="20"/>
          <w:szCs w:val="20"/>
          <w:lang w:val="en-GB" w:eastAsia="zh-CN"/>
        </w:rPr>
        <w:t>=0 also when DMRS and UL-SCH (for the PUSCH to be cancelled) are multiplexed in the 1</w:t>
      </w:r>
      <w:r w:rsidRPr="00BE7BA1">
        <w:rPr>
          <w:rFonts w:ascii="Times" w:eastAsia="SimSun" w:hAnsi="Times" w:cs="Times New Roman" w:hint="eastAsia"/>
          <w:sz w:val="20"/>
          <w:szCs w:val="20"/>
          <w:vertAlign w:val="superscript"/>
          <w:lang w:val="en-GB" w:eastAsia="zh-CN"/>
        </w:rPr>
        <w:t>st</w:t>
      </w:r>
      <w:r w:rsidRPr="00BE7BA1">
        <w:rPr>
          <w:rFonts w:ascii="Times" w:eastAsia="SimSun" w:hAnsi="Times" w:cs="Times New Roman" w:hint="eastAsia"/>
          <w:sz w:val="20"/>
          <w:szCs w:val="20"/>
          <w:lang w:val="en-GB" w:eastAsia="zh-CN"/>
        </w:rPr>
        <w:t xml:space="preserve"> symbol</w:t>
      </w:r>
    </w:p>
    <w:p w14:paraId="71677CA6"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highlight w:val="green"/>
          <w:lang w:val="en-GB" w:eastAsia="zh-CN"/>
        </w:rPr>
        <w:t>Agreements</w:t>
      </w:r>
      <w:r w:rsidRPr="00BE7BA1">
        <w:rPr>
          <w:rFonts w:ascii="Times" w:eastAsia="SimSun" w:hAnsi="Times" w:cs="Times New Roman"/>
          <w:sz w:val="20"/>
          <w:szCs w:val="20"/>
          <w:lang w:val="en-GB" w:eastAsia="zh-CN"/>
        </w:rPr>
        <w:t>:</w:t>
      </w:r>
    </w:p>
    <w:p w14:paraId="2A25CE76" w14:textId="77777777" w:rsidR="00894C12" w:rsidRPr="00BE7BA1" w:rsidRDefault="00894C12" w:rsidP="00D44335">
      <w:pPr>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In case of PUSCH repetitions, UL CI is applied to each repetition</w:t>
      </w:r>
      <w:r w:rsidRPr="00BE7BA1">
        <w:rPr>
          <w:rFonts w:ascii="Times" w:eastAsia="SimSun" w:hAnsi="Times" w:cs="Times New Roman"/>
          <w:sz w:val="20"/>
          <w:szCs w:val="20"/>
          <w:lang w:val="en-GB" w:eastAsia="zh-CN"/>
        </w:rPr>
        <w:t xml:space="preserve"> individually</w:t>
      </w:r>
      <w:r w:rsidRPr="00BE7BA1">
        <w:rPr>
          <w:rFonts w:ascii="Times" w:eastAsia="SimSun" w:hAnsi="Times" w:cs="Times New Roman" w:hint="eastAsia"/>
          <w:sz w:val="20"/>
          <w:szCs w:val="20"/>
          <w:lang w:val="en-GB" w:eastAsia="zh-CN"/>
        </w:rPr>
        <w:t xml:space="preserve"> (actual repetition in case of Rel-16 PUSCH repetition) that overlaps with the resource</w:t>
      </w:r>
      <w:r w:rsidRPr="00BE7BA1">
        <w:rPr>
          <w:rFonts w:ascii="Times" w:eastAsia="SimSun" w:hAnsi="Times" w:cs="Times New Roman"/>
          <w:sz w:val="20"/>
          <w:szCs w:val="20"/>
          <w:lang w:val="en-GB" w:eastAsia="zh-CN"/>
        </w:rPr>
        <w:t xml:space="preserve"> (in time and frequency)</w:t>
      </w:r>
      <w:r w:rsidRPr="00BE7BA1">
        <w:rPr>
          <w:rFonts w:ascii="Times" w:eastAsia="SimSun" w:hAnsi="Times" w:cs="Times New Roman" w:hint="eastAsia"/>
          <w:sz w:val="20"/>
          <w:szCs w:val="20"/>
          <w:lang w:val="en-GB" w:eastAsia="zh-CN"/>
        </w:rPr>
        <w:t xml:space="preserve"> indicated by UL CI.</w:t>
      </w:r>
    </w:p>
    <w:p w14:paraId="076E5CE9" w14:textId="77777777" w:rsidR="00894C12" w:rsidRPr="00BE7BA1" w:rsidRDefault="00894C12" w:rsidP="00894C12">
      <w:pPr>
        <w:spacing w:after="0" w:line="240" w:lineRule="auto"/>
        <w:rPr>
          <w:rFonts w:ascii="Times" w:eastAsia="Batang" w:hAnsi="Times" w:cs="Times New Roman"/>
          <w:sz w:val="20"/>
          <w:szCs w:val="24"/>
          <w:lang w:val="en-GB" w:eastAsia="x-none"/>
        </w:rPr>
      </w:pPr>
    </w:p>
    <w:p w14:paraId="2FEF1A88"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02D99C9E"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reference time region where a detected UL CI is applicable is determined by the following:</w:t>
      </w:r>
    </w:p>
    <w:p w14:paraId="7159F844" w14:textId="77777777" w:rsidR="00894C12" w:rsidRPr="00BE7BA1" w:rsidRDefault="00894C12" w:rsidP="00D44335">
      <w:pPr>
        <w:numPr>
          <w:ilvl w:val="3"/>
          <w:numId w:val="3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reference time region starts from X symbols after the ending symbol of the PDCCH CORESET carrying the UL CI, where X is </w:t>
      </w:r>
      <w:r w:rsidRPr="00BE7BA1">
        <w:rPr>
          <w:rFonts w:ascii="Times" w:eastAsia="SimSun" w:hAnsi="Times" w:cs="Times New Roman" w:hint="eastAsia"/>
          <w:color w:val="FF0000"/>
          <w:sz w:val="20"/>
          <w:szCs w:val="20"/>
          <w:u w:val="single"/>
          <w:lang w:val="en-GB" w:eastAsia="zh-CN"/>
        </w:rPr>
        <w:t>at least equal to</w:t>
      </w:r>
      <w:r w:rsidRPr="00BE7BA1">
        <w:rPr>
          <w:rFonts w:ascii="Times" w:eastAsia="SimSun" w:hAnsi="Times" w:cs="Times New Roman" w:hint="eastAsia"/>
          <w:sz w:val="20"/>
          <w:szCs w:val="20"/>
          <w:lang w:val="en-GB" w:eastAsia="zh-CN"/>
        </w:rPr>
        <w:t xml:space="preserve"> the minimum processing time for UL cancelation</w:t>
      </w:r>
    </w:p>
    <w:p w14:paraId="2396429E" w14:textId="77777777" w:rsidR="00894C12" w:rsidRPr="00BE7BA1" w:rsidRDefault="00894C12" w:rsidP="00D44335">
      <w:pPr>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color w:val="FF0000"/>
          <w:sz w:val="20"/>
          <w:szCs w:val="20"/>
          <w:u w:val="single"/>
          <w:lang w:val="en-GB" w:eastAsia="zh-CN"/>
        </w:rPr>
      </w:pPr>
      <w:r w:rsidRPr="00BE7BA1">
        <w:rPr>
          <w:rFonts w:ascii="Times" w:eastAsia="SimSun" w:hAnsi="Times" w:cs="Times New Roman" w:hint="eastAsia"/>
          <w:color w:val="FF0000"/>
          <w:sz w:val="20"/>
          <w:szCs w:val="20"/>
          <w:u w:val="single"/>
          <w:lang w:val="en-GB" w:eastAsia="zh-CN"/>
        </w:rPr>
        <w:t>FFS X can be configured to be larger than the minimum processing time for UL cancelation</w:t>
      </w:r>
    </w:p>
    <w:p w14:paraId="56865FD2" w14:textId="77777777" w:rsidR="00894C12" w:rsidRPr="00BE7BA1" w:rsidRDefault="00894C12" w:rsidP="00D44335">
      <w:pPr>
        <w:numPr>
          <w:ilvl w:val="3"/>
          <w:numId w:val="3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duration of the reference time region is configured by RRC</w:t>
      </w:r>
    </w:p>
    <w:p w14:paraId="7C16CC82" w14:textId="77777777" w:rsidR="00894C12" w:rsidRPr="00A50686" w:rsidRDefault="00894C12" w:rsidP="00D44335">
      <w:pPr>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sv-SE" w:eastAsia="zh-CN"/>
        </w:rPr>
      </w:pPr>
      <w:r w:rsidRPr="00A50686">
        <w:rPr>
          <w:rFonts w:ascii="Times" w:eastAsia="SimSun" w:hAnsi="Times" w:cs="Times New Roman" w:hint="eastAsia"/>
          <w:sz w:val="20"/>
          <w:szCs w:val="20"/>
          <w:lang w:val="sv-SE" w:eastAsia="zh-CN"/>
        </w:rPr>
        <w:t xml:space="preserve">FFS </w:t>
      </w:r>
      <w:r w:rsidRPr="00A50686">
        <w:rPr>
          <w:rFonts w:ascii="Times" w:eastAsia="SimSun" w:hAnsi="Times" w:cs="Times New Roman"/>
          <w:sz w:val="20"/>
          <w:szCs w:val="20"/>
          <w:lang w:val="sv-SE" w:eastAsia="zh-CN"/>
        </w:rPr>
        <w:t>P</w:t>
      </w:r>
      <w:r w:rsidRPr="00A50686">
        <w:rPr>
          <w:rFonts w:ascii="Times" w:eastAsia="SimSun" w:hAnsi="Times" w:cs="Times New Roman" w:hint="eastAsia"/>
          <w:sz w:val="20"/>
          <w:szCs w:val="20"/>
          <w:lang w:val="sv-SE" w:eastAsia="zh-CN"/>
        </w:rPr>
        <w:t>ossible values (e.g. 2OS, 4OS, 7OS, 14OS, 28OS?)</w:t>
      </w:r>
    </w:p>
    <w:p w14:paraId="11B09389" w14:textId="77777777" w:rsidR="00894C12" w:rsidRPr="00BE7BA1" w:rsidRDefault="00894C12" w:rsidP="00D44335">
      <w:pPr>
        <w:numPr>
          <w:ilvl w:val="3"/>
          <w:numId w:val="30"/>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DL symbols are excluded from the reference time region</w:t>
      </w:r>
    </w:p>
    <w:p w14:paraId="3E18AF6F"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540F05CC" w14:textId="77777777" w:rsidR="00894C12" w:rsidRPr="00BE7BA1" w:rsidRDefault="00894C12" w:rsidP="00D44335">
      <w:pPr>
        <w:numPr>
          <w:ilvl w:val="2"/>
          <w:numId w:val="32"/>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reference frequency region where a detected UL CI is applicable is </w:t>
      </w:r>
      <w:r w:rsidRPr="00BE7BA1">
        <w:rPr>
          <w:rFonts w:ascii="Times" w:eastAsia="SimSun" w:hAnsi="Times" w:cs="Times New Roman"/>
          <w:sz w:val="20"/>
          <w:szCs w:val="20"/>
          <w:lang w:val="en-GB" w:eastAsia="zh-CN"/>
        </w:rPr>
        <w:t>c</w:t>
      </w:r>
      <w:r w:rsidRPr="00BE7BA1">
        <w:rPr>
          <w:rFonts w:ascii="Times" w:eastAsia="SimSun" w:hAnsi="Times" w:cs="Times New Roman" w:hint="eastAsia"/>
          <w:sz w:val="20"/>
          <w:szCs w:val="20"/>
          <w:lang w:val="en-GB" w:eastAsia="zh-CN"/>
        </w:rPr>
        <w:t>onfigured by RRC</w:t>
      </w:r>
    </w:p>
    <w:p w14:paraId="5F5E4018" w14:textId="77777777" w:rsidR="00894C12" w:rsidRPr="00BE7BA1" w:rsidRDefault="00894C12" w:rsidP="00894C12">
      <w:pPr>
        <w:widowControl w:val="0"/>
        <w:autoSpaceDE w:val="0"/>
        <w:autoSpaceDN w:val="0"/>
        <w:adjustRightInd w:val="0"/>
        <w:snapToGrid w:val="0"/>
        <w:spacing w:before="100" w:beforeAutospacing="1" w:after="60" w:line="264" w:lineRule="auto"/>
        <w:jc w:val="both"/>
        <w:rPr>
          <w:rFonts w:ascii="Calibri" w:eastAsia="Batang" w:hAnsi="Calibri" w:cs="Calibri"/>
          <w:kern w:val="2"/>
          <w:sz w:val="20"/>
          <w:szCs w:val="20"/>
          <w:lang w:eastAsia="ko-KR"/>
        </w:rPr>
      </w:pPr>
      <w:r w:rsidRPr="00BE7BA1">
        <w:rPr>
          <w:rFonts w:ascii="Calibri" w:eastAsia="Batang" w:hAnsi="Calibri" w:cs="Calibri"/>
          <w:b/>
          <w:bCs/>
          <w:kern w:val="2"/>
          <w:sz w:val="20"/>
          <w:szCs w:val="20"/>
          <w:lang w:eastAsia="ko-KR"/>
        </w:rPr>
        <w:t>R1-1911688</w:t>
      </w:r>
    </w:p>
    <w:p w14:paraId="3DCDC285" w14:textId="77777777" w:rsidR="00894C12" w:rsidRPr="00BE7BA1" w:rsidRDefault="00894C12" w:rsidP="00894C12">
      <w:pPr>
        <w:spacing w:after="0" w:line="240" w:lineRule="auto"/>
        <w:rPr>
          <w:rFonts w:ascii="Times" w:eastAsia="Batang" w:hAnsi="Times" w:cs="Times New Roman"/>
          <w:sz w:val="20"/>
          <w:szCs w:val="20"/>
          <w:lang w:eastAsia="x-none"/>
        </w:rPr>
      </w:pPr>
      <w:r w:rsidRPr="00BE7BA1">
        <w:rPr>
          <w:rFonts w:ascii="Times" w:eastAsia="Batang" w:hAnsi="Times" w:cs="Times New Roman"/>
          <w:sz w:val="20"/>
          <w:szCs w:val="20"/>
          <w:highlight w:val="green"/>
          <w:lang w:eastAsia="x-none"/>
        </w:rPr>
        <w:t>Agreements</w:t>
      </w:r>
      <w:r w:rsidRPr="00BE7BA1">
        <w:rPr>
          <w:rFonts w:ascii="Times" w:eastAsia="Batang" w:hAnsi="Times" w:cs="Times New Roman"/>
          <w:sz w:val="20"/>
          <w:szCs w:val="20"/>
          <w:lang w:eastAsia="x-none"/>
        </w:rPr>
        <w:t>:</w:t>
      </w:r>
    </w:p>
    <w:p w14:paraId="19AC2E14"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Support the following for UL CI</w:t>
      </w:r>
    </w:p>
    <w:p w14:paraId="7D706CDC"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E</w:t>
      </w:r>
      <w:r w:rsidRPr="00BE7BA1">
        <w:rPr>
          <w:rFonts w:ascii="Times" w:eastAsia="SimSun" w:hAnsi="Times" w:cs="Times New Roman" w:hint="eastAsia"/>
          <w:sz w:val="20"/>
          <w:szCs w:val="20"/>
          <w:lang w:val="en-GB" w:eastAsia="zh-CN"/>
        </w:rPr>
        <w:t xml:space="preserve">ach UL cancelation indicator per serving cell has a RRC configurable field size </w:t>
      </w:r>
      <w:proofErr w:type="gramStart"/>
      <w:r w:rsidRPr="00BE7BA1">
        <w:rPr>
          <w:rFonts w:ascii="Times" w:eastAsia="SimSun" w:hAnsi="Times" w:cs="Times New Roman" w:hint="eastAsia"/>
          <w:sz w:val="20"/>
          <w:szCs w:val="20"/>
          <w:lang w:val="en-GB" w:eastAsia="zh-CN"/>
        </w:rPr>
        <w:t>of  X</w:t>
      </w:r>
      <w:proofErr w:type="gramEnd"/>
      <w:r w:rsidRPr="00BE7BA1">
        <w:rPr>
          <w:rFonts w:ascii="Times" w:eastAsia="SimSun" w:hAnsi="Times" w:cs="Times New Roman" w:hint="eastAsia"/>
          <w:sz w:val="20"/>
          <w:szCs w:val="20"/>
          <w:lang w:val="en-GB" w:eastAsia="zh-CN"/>
        </w:rPr>
        <w:t xml:space="preserve"> bits </w:t>
      </w:r>
    </w:p>
    <w:p w14:paraId="5D0D2B95"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sz w:val="20"/>
          <w:szCs w:val="20"/>
          <w:lang w:val="en-GB" w:eastAsia="zh-CN"/>
        </w:rPr>
        <w:t>One value of X is 14</w:t>
      </w:r>
    </w:p>
    <w:p w14:paraId="5D4DD01D"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FFS </w:t>
      </w:r>
      <w:r w:rsidRPr="00BE7BA1">
        <w:rPr>
          <w:rFonts w:ascii="Times" w:eastAsia="SimSun" w:hAnsi="Times" w:cs="Times New Roman"/>
          <w:sz w:val="20"/>
          <w:szCs w:val="20"/>
          <w:lang w:val="en-GB" w:eastAsia="zh-CN"/>
        </w:rPr>
        <w:t>other</w:t>
      </w:r>
      <w:r w:rsidRPr="00BE7BA1">
        <w:rPr>
          <w:rFonts w:ascii="Times" w:eastAsia="SimSun" w:hAnsi="Times" w:cs="Times New Roman" w:hint="eastAsia"/>
          <w:sz w:val="20"/>
          <w:szCs w:val="20"/>
          <w:lang w:val="en-GB" w:eastAsia="zh-CN"/>
        </w:rPr>
        <w:t xml:space="preserve"> values (e.g. </w:t>
      </w:r>
      <w:r w:rsidRPr="00BE7BA1">
        <w:rPr>
          <w:rFonts w:ascii="Times" w:eastAsia="SimSun" w:hAnsi="Times" w:cs="Times New Roman"/>
          <w:sz w:val="20"/>
          <w:szCs w:val="20"/>
          <w:lang w:val="en-GB" w:eastAsia="zh-CN"/>
        </w:rPr>
        <w:t>X</w:t>
      </w:r>
      <w:r w:rsidRPr="00BE7BA1">
        <w:rPr>
          <w:rFonts w:ascii="Times" w:eastAsia="SimSun" w:hAnsi="Times" w:cs="Times New Roman" w:hint="eastAsia"/>
          <w:sz w:val="20"/>
          <w:szCs w:val="20"/>
          <w:lang w:val="en-GB" w:eastAsia="zh-CN"/>
        </w:rPr>
        <w:t xml:space="preserve"> can be N (N&gt;0) times of 7)</w:t>
      </w:r>
    </w:p>
    <w:p w14:paraId="0D35D256"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time domain granularity for the reference time region is configured by RRC</w:t>
      </w:r>
    </w:p>
    <w:p w14:paraId="64D2F300"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FFS the possible </w:t>
      </w:r>
      <w:proofErr w:type="gramStart"/>
      <w:r w:rsidRPr="00BE7BA1">
        <w:rPr>
          <w:rFonts w:ascii="Times" w:eastAsia="SimSun" w:hAnsi="Times" w:cs="Times New Roman" w:hint="eastAsia"/>
          <w:sz w:val="20"/>
          <w:szCs w:val="20"/>
          <w:lang w:val="en-GB" w:eastAsia="zh-CN"/>
        </w:rPr>
        <w:t>values  (</w:t>
      </w:r>
      <w:proofErr w:type="gramEnd"/>
      <w:r w:rsidRPr="00BE7BA1">
        <w:rPr>
          <w:rFonts w:ascii="Times" w:eastAsia="SimSun" w:hAnsi="Times" w:cs="Times New Roman" w:hint="eastAsia"/>
          <w:sz w:val="20"/>
          <w:szCs w:val="20"/>
          <w:lang w:val="en-GB" w:eastAsia="zh-CN"/>
        </w:rPr>
        <w:t xml:space="preserve">e.g. the time region </w:t>
      </w:r>
      <w:r w:rsidRPr="00BE7BA1">
        <w:rPr>
          <w:rFonts w:ascii="Times" w:eastAsia="SimSun" w:hAnsi="Times" w:cs="Times New Roman"/>
          <w:sz w:val="20"/>
          <w:szCs w:val="20"/>
          <w:lang w:val="en-GB" w:eastAsia="zh-CN"/>
        </w:rPr>
        <w:t>can</w:t>
      </w:r>
      <w:r w:rsidRPr="00BE7BA1">
        <w:rPr>
          <w:rFonts w:ascii="Times" w:eastAsia="SimSun" w:hAnsi="Times" w:cs="Times New Roman" w:hint="eastAsia"/>
          <w:sz w:val="20"/>
          <w:szCs w:val="20"/>
          <w:lang w:val="en-GB" w:eastAsia="zh-CN"/>
        </w:rPr>
        <w:t xml:space="preserve"> be divided into [1],[2],[4],[7],[14],</w:t>
      </w:r>
      <w:r w:rsidRPr="00BE7BA1">
        <w:rPr>
          <w:rFonts w:ascii="Times" w:eastAsia="SimSun" w:hAnsi="Times" w:cs="Times New Roman"/>
          <w:sz w:val="20"/>
          <w:szCs w:val="20"/>
          <w:lang w:val="en-GB" w:eastAsia="zh-CN"/>
        </w:rPr>
        <w:t>…</w:t>
      </w:r>
      <w:r w:rsidRPr="00BE7BA1">
        <w:rPr>
          <w:rFonts w:ascii="Times" w:eastAsia="SimSun" w:hAnsi="Times" w:cs="Times New Roman" w:hint="eastAsia"/>
          <w:sz w:val="20"/>
          <w:szCs w:val="20"/>
          <w:lang w:val="en-GB" w:eastAsia="zh-CN"/>
        </w:rPr>
        <w:t>portions)</w:t>
      </w:r>
    </w:p>
    <w:p w14:paraId="0BC124F7"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valid configurations according to the duration of the time reference region</w:t>
      </w:r>
    </w:p>
    <w:p w14:paraId="0BB3C2AB"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The frequency domain granularity is determined based on the configured time domain granularity and the configured bit field size of each indicator</w:t>
      </w:r>
    </w:p>
    <w:p w14:paraId="0A3FD0AC" w14:textId="77777777" w:rsidR="00894C12" w:rsidRPr="00BE7BA1" w:rsidRDefault="00894C12" w:rsidP="00D44335">
      <w:pPr>
        <w:numPr>
          <w:ilvl w:val="1"/>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 xml:space="preserve">The time and frequency resource for cancellation is jointly indicated by a 2D-bitmap (i.e. </w:t>
      </w:r>
      <w:r w:rsidRPr="00BE7BA1">
        <w:rPr>
          <w:rFonts w:ascii="Times" w:eastAsia="SimSun" w:hAnsi="Times" w:cs="Times New Roman"/>
          <w:sz w:val="20"/>
          <w:szCs w:val="20"/>
          <w:lang w:val="en-GB" w:eastAsia="zh-CN"/>
        </w:rPr>
        <w:t>similar</w:t>
      </w:r>
      <w:r w:rsidRPr="00BE7BA1">
        <w:rPr>
          <w:rFonts w:ascii="Times" w:eastAsia="SimSun" w:hAnsi="Times" w:cs="Times New Roman" w:hint="eastAsia"/>
          <w:sz w:val="20"/>
          <w:szCs w:val="20"/>
          <w:lang w:val="en-GB" w:eastAsia="zh-CN"/>
        </w:rPr>
        <w:t xml:space="preserve"> as DL PI) over the time and frequency partitions within the reference region</w:t>
      </w:r>
    </w:p>
    <w:p w14:paraId="4D3512F3" w14:textId="77777777" w:rsidR="00894C12" w:rsidRPr="00BE7BA1" w:rsidRDefault="00894C12" w:rsidP="00D44335">
      <w:pPr>
        <w:numPr>
          <w:ilvl w:val="3"/>
          <w:numId w:val="28"/>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t>FFS dynamic 2D-bitmap</w:t>
      </w:r>
    </w:p>
    <w:p w14:paraId="0824E486" w14:textId="77777777" w:rsidR="00894C12" w:rsidRPr="00BE7BA1" w:rsidRDefault="00894C12" w:rsidP="00894C12">
      <w:pPr>
        <w:spacing w:after="0" w:line="240" w:lineRule="auto"/>
        <w:rPr>
          <w:rFonts w:ascii="Times" w:eastAsia="Batang" w:hAnsi="Times" w:cs="Times New Roman"/>
          <w:b/>
          <w:bCs/>
          <w:sz w:val="20"/>
          <w:szCs w:val="24"/>
          <w:lang w:val="en-GB" w:eastAsia="x-none"/>
        </w:rPr>
      </w:pPr>
      <w:r w:rsidRPr="00BE7BA1">
        <w:rPr>
          <w:rFonts w:ascii="Times" w:eastAsia="Batang" w:hAnsi="Times" w:cs="Times New Roman"/>
          <w:b/>
          <w:bCs/>
          <w:sz w:val="20"/>
          <w:szCs w:val="24"/>
          <w:lang w:val="en-GB" w:eastAsia="x-none"/>
        </w:rPr>
        <w:t>R1-1911712</w:t>
      </w:r>
    </w:p>
    <w:p w14:paraId="0A5F9FE8" w14:textId="77777777" w:rsidR="00894C12" w:rsidRPr="00BE7BA1" w:rsidRDefault="00894C12" w:rsidP="00894C12">
      <w:pPr>
        <w:spacing w:after="0" w:line="240" w:lineRule="auto"/>
        <w:rPr>
          <w:rFonts w:ascii="Times" w:eastAsia="Batang" w:hAnsi="Times" w:cs="Times New Roman"/>
          <w:sz w:val="20"/>
          <w:szCs w:val="20"/>
          <w:lang w:val="en-GB" w:eastAsia="x-none"/>
        </w:rPr>
      </w:pPr>
      <w:r w:rsidRPr="00BE7BA1">
        <w:rPr>
          <w:rFonts w:ascii="Times" w:eastAsia="Batang" w:hAnsi="Times" w:cs="Times New Roman"/>
          <w:sz w:val="20"/>
          <w:szCs w:val="20"/>
          <w:highlight w:val="green"/>
          <w:lang w:val="en-GB" w:eastAsia="x-none"/>
        </w:rPr>
        <w:t>Agreements</w:t>
      </w:r>
      <w:r w:rsidRPr="00BE7BA1">
        <w:rPr>
          <w:rFonts w:ascii="Times" w:eastAsia="Batang" w:hAnsi="Times" w:cs="Times New Roman"/>
          <w:sz w:val="20"/>
          <w:szCs w:val="20"/>
          <w:lang w:val="en-GB" w:eastAsia="x-none"/>
        </w:rPr>
        <w:t>:</w:t>
      </w:r>
    </w:p>
    <w:p w14:paraId="118635BD" w14:textId="77777777" w:rsidR="00894C12" w:rsidRPr="00BE7BA1" w:rsidRDefault="00894C12" w:rsidP="00D44335">
      <w:pPr>
        <w:numPr>
          <w:ilvl w:val="0"/>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 xml:space="preserve">For DG-PUSCH, one bit (separately from SRI) in UL grant is used to indicate the open loop power control parameter set </w:t>
      </w:r>
    </w:p>
    <w:p w14:paraId="64C85ED0" w14:textId="77777777" w:rsidR="00894C12" w:rsidRPr="00BE7BA1" w:rsidRDefault="00894C12" w:rsidP="00D44335">
      <w:pPr>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Introduce one new RRC parameter that contains one additional P0-PUSCH-Set</w:t>
      </w:r>
      <w:r w:rsidRPr="00BE7BA1">
        <w:rPr>
          <w:rFonts w:ascii="Times" w:eastAsia="SimSun" w:hAnsi="Times" w:cs="Times New Roman"/>
          <w:bCs/>
          <w:iCs/>
          <w:sz w:val="20"/>
          <w:szCs w:val="20"/>
          <w:lang w:val="en-GB" w:eastAsia="zh-CN"/>
        </w:rPr>
        <w:t xml:space="preserve"> per SRI</w:t>
      </w:r>
    </w:p>
    <w:p w14:paraId="75EA3284" w14:textId="77777777" w:rsidR="00894C12" w:rsidRPr="00BE7BA1" w:rsidRDefault="00894C12" w:rsidP="00D44335">
      <w:pPr>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 xml:space="preserve">The </w:t>
      </w:r>
      <w:proofErr w:type="gramStart"/>
      <w:r w:rsidRPr="00BE7BA1">
        <w:rPr>
          <w:rFonts w:ascii="Times" w:eastAsia="SimSun" w:hAnsi="Times" w:cs="Times New Roman" w:hint="eastAsia"/>
          <w:bCs/>
          <w:iCs/>
          <w:sz w:val="20"/>
          <w:szCs w:val="20"/>
          <w:lang w:val="en-GB" w:eastAsia="zh-CN"/>
        </w:rPr>
        <w:t>one bit</w:t>
      </w:r>
      <w:proofErr w:type="gramEnd"/>
      <w:r w:rsidRPr="00BE7BA1">
        <w:rPr>
          <w:rFonts w:ascii="Times" w:eastAsia="SimSun" w:hAnsi="Times" w:cs="Times New Roman" w:hint="eastAsia"/>
          <w:bCs/>
          <w:iCs/>
          <w:sz w:val="20"/>
          <w:szCs w:val="20"/>
          <w:lang w:val="en-GB" w:eastAsia="zh-CN"/>
        </w:rPr>
        <w:t xml:space="preserve"> indication is present in the UL grant when the above new RRC parameter is configured </w:t>
      </w:r>
    </w:p>
    <w:p w14:paraId="34A0F3CE" w14:textId="77777777" w:rsidR="00894C12" w:rsidRPr="00BE7BA1" w:rsidRDefault="00894C12" w:rsidP="00D44335">
      <w:pPr>
        <w:numPr>
          <w:ilvl w:val="1"/>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hint="eastAsia"/>
          <w:bCs/>
          <w:iCs/>
          <w:sz w:val="20"/>
          <w:szCs w:val="20"/>
          <w:lang w:val="en-GB" w:eastAsia="zh-CN"/>
        </w:rPr>
        <w:t>If present, the one bit in the DCI is used to switch between the P0 value from the existing P0-PUSCH-AlphaSet and the P0 value from the newly configured P0-PUSCH-Set</w:t>
      </w:r>
    </w:p>
    <w:p w14:paraId="1DB5F76F" w14:textId="77777777" w:rsidR="00894C12" w:rsidRPr="00BE7BA1" w:rsidRDefault="00894C12" w:rsidP="00894C12">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BE7BA1">
        <w:rPr>
          <w:rFonts w:ascii="Times" w:eastAsia="SimSun" w:hAnsi="Times" w:cs="Times New Roman"/>
          <w:b/>
          <w:iCs/>
          <w:sz w:val="20"/>
          <w:szCs w:val="20"/>
          <w:u w:val="single"/>
          <w:lang w:val="en-GB" w:eastAsia="zh-CN"/>
        </w:rPr>
        <w:t>Conclusion</w:t>
      </w:r>
      <w:r w:rsidRPr="00BE7BA1">
        <w:rPr>
          <w:rFonts w:ascii="Times" w:eastAsia="SimSun" w:hAnsi="Times" w:cs="Times New Roman"/>
          <w:bCs/>
          <w:iCs/>
          <w:sz w:val="20"/>
          <w:szCs w:val="20"/>
          <w:lang w:val="en-GB" w:eastAsia="zh-CN"/>
        </w:rPr>
        <w:t>:</w:t>
      </w:r>
    </w:p>
    <w:p w14:paraId="68E22FBE" w14:textId="5A07243A" w:rsidR="00894C12" w:rsidRDefault="00894C12" w:rsidP="00D44335">
      <w:pPr>
        <w:numPr>
          <w:ilvl w:val="0"/>
          <w:numId w:val="33"/>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r w:rsidRPr="00BE7BA1">
        <w:rPr>
          <w:rFonts w:ascii="Times" w:eastAsia="SimSun" w:hAnsi="Times" w:cs="Times New Roman" w:hint="eastAsia"/>
          <w:sz w:val="20"/>
          <w:szCs w:val="20"/>
          <w:lang w:val="en-GB" w:eastAsia="zh-CN"/>
        </w:rPr>
        <w:lastRenderedPageBreak/>
        <w:t>No enhancement for CG-PUSCH power control in Rel-16 for inter-UE mu</w:t>
      </w:r>
      <w:r w:rsidRPr="00BE7BA1">
        <w:rPr>
          <w:rFonts w:ascii="Times" w:eastAsia="SimSun" w:hAnsi="Times" w:cs="Times New Roman"/>
          <w:sz w:val="20"/>
          <w:szCs w:val="20"/>
          <w:lang w:val="en-GB" w:eastAsia="zh-CN"/>
        </w:rPr>
        <w:t>ltiplexing</w:t>
      </w:r>
    </w:p>
    <w:p w14:paraId="5F05A414" w14:textId="76747964" w:rsid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p>
    <w:p w14:paraId="5F0BFC4A" w14:textId="3A3A9CE9" w:rsidR="00D44335" w:rsidRPr="001B044D" w:rsidRDefault="00D44335" w:rsidP="00D44335">
      <w:pPr>
        <w:spacing w:after="120" w:line="240" w:lineRule="auto"/>
        <w:jc w:val="both"/>
        <w:rPr>
          <w:rFonts w:ascii="Times New Roman" w:hAnsi="Times New Roman" w:cs="Times New Roman"/>
        </w:rPr>
      </w:pPr>
      <w:r w:rsidRPr="00A50686">
        <w:rPr>
          <w:rFonts w:ascii="Times New Roman" w:hAnsi="Times New Roman" w:cs="Times New Roman"/>
          <w:highlight w:val="lightGray"/>
        </w:rPr>
        <w:t xml:space="preserve">The following agreements were made during RAN1 meeting </w:t>
      </w:r>
      <w:r w:rsidRPr="00A50686">
        <w:rPr>
          <w:rFonts w:ascii="Times New Roman" w:hAnsi="Times New Roman" w:cs="Times New Roman"/>
          <w:szCs w:val="20"/>
          <w:highlight w:val="lightGray"/>
        </w:rPr>
        <w:t>#9</w:t>
      </w:r>
      <w:r>
        <w:rPr>
          <w:rFonts w:ascii="Times New Roman" w:hAnsi="Times New Roman" w:cs="Times New Roman"/>
          <w:szCs w:val="20"/>
          <w:highlight w:val="lightGray"/>
        </w:rPr>
        <w:t>9</w:t>
      </w:r>
      <w:r w:rsidRPr="00A50686">
        <w:rPr>
          <w:rFonts w:ascii="Times New Roman" w:hAnsi="Times New Roman" w:cs="Times New Roman"/>
          <w:highlight w:val="lightGray"/>
        </w:rPr>
        <w:t>:</w:t>
      </w:r>
    </w:p>
    <w:p w14:paraId="6F83A466" w14:textId="77777777" w:rsidR="00D44335" w:rsidRPr="00D44335" w:rsidRDefault="001041DA" w:rsidP="00D44335">
      <w:pPr>
        <w:spacing w:after="0" w:line="240" w:lineRule="auto"/>
        <w:rPr>
          <w:rFonts w:ascii="Times" w:eastAsia="Batang" w:hAnsi="Times" w:cs="Times New Roman"/>
          <w:sz w:val="20"/>
          <w:szCs w:val="24"/>
          <w:lang w:val="en-GB" w:eastAsia="x-none"/>
        </w:rPr>
      </w:pPr>
      <w:hyperlink r:id="rId11" w:history="1">
        <w:r w:rsidR="00D44335" w:rsidRPr="00D44335">
          <w:rPr>
            <w:rFonts w:ascii="Times" w:eastAsia="Batang" w:hAnsi="Times" w:cs="Times New Roman"/>
            <w:b/>
            <w:bCs/>
            <w:color w:val="0000FF"/>
            <w:sz w:val="20"/>
            <w:szCs w:val="24"/>
            <w:u w:val="single"/>
            <w:lang w:val="en-GB" w:eastAsia="x-none"/>
          </w:rPr>
          <w:t>R1-1912035</w:t>
        </w:r>
      </w:hyperlink>
      <w:r w:rsidR="00D44335" w:rsidRPr="00D44335">
        <w:rPr>
          <w:rFonts w:ascii="Times" w:eastAsia="Batang" w:hAnsi="Times" w:cs="Times New Roman"/>
          <w:sz w:val="20"/>
          <w:szCs w:val="24"/>
          <w:lang w:val="en-GB" w:eastAsia="x-none"/>
        </w:rPr>
        <w:tab/>
        <w:t>Summary#1 of UL inter UE Tx prioritization/multiplexing</w:t>
      </w:r>
      <w:r w:rsidR="00D44335" w:rsidRPr="00D44335">
        <w:rPr>
          <w:rFonts w:ascii="Times" w:eastAsia="Batang" w:hAnsi="Times" w:cs="Times New Roman"/>
          <w:sz w:val="20"/>
          <w:szCs w:val="24"/>
          <w:lang w:val="en-GB" w:eastAsia="x-none"/>
        </w:rPr>
        <w:tab/>
        <w:t>vivo</w:t>
      </w:r>
    </w:p>
    <w:p w14:paraId="2846D41E"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40444E80" w14:textId="77777777" w:rsidR="00D44335" w:rsidRPr="00D44335" w:rsidRDefault="00D44335" w:rsidP="00D44335">
      <w:pPr>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There is no enhancement to PDCCH monitoring capability (number of BD and non-overlapping CCEs) specifically for UL CI monitoring purpose</w:t>
      </w:r>
    </w:p>
    <w:p w14:paraId="178468E8" w14:textId="77777777" w:rsidR="00D44335" w:rsidRP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color w:val="000000"/>
          <w:sz w:val="20"/>
          <w:szCs w:val="20"/>
          <w:lang w:val="en-GB" w:eastAsia="zh-CN"/>
        </w:rPr>
      </w:pPr>
      <w:r w:rsidRPr="00D44335">
        <w:rPr>
          <w:rFonts w:ascii="Times" w:eastAsia="SimSun" w:hAnsi="Times" w:cs="Times"/>
          <w:bCs/>
          <w:iCs/>
          <w:color w:val="000000"/>
          <w:sz w:val="20"/>
          <w:szCs w:val="20"/>
          <w:highlight w:val="green"/>
          <w:lang w:val="en-GB" w:eastAsia="zh-CN"/>
        </w:rPr>
        <w:t>Agreements</w:t>
      </w:r>
      <w:r w:rsidRPr="00D44335">
        <w:rPr>
          <w:rFonts w:ascii="Times" w:eastAsia="SimSun" w:hAnsi="Times" w:cs="Times"/>
          <w:bCs/>
          <w:iCs/>
          <w:color w:val="000000"/>
          <w:sz w:val="20"/>
          <w:szCs w:val="20"/>
          <w:lang w:val="en-GB" w:eastAsia="zh-CN"/>
        </w:rPr>
        <w:t>:</w:t>
      </w:r>
    </w:p>
    <w:p w14:paraId="4DB94F0B" w14:textId="77777777" w:rsidR="00D44335" w:rsidRPr="00D44335" w:rsidRDefault="00D44335" w:rsidP="00D44335">
      <w:pPr>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 xml:space="preserve">The maximum monitoring periodicity for UL CI is [5] slots </w:t>
      </w:r>
    </w:p>
    <w:p w14:paraId="591A2CC4"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5C3437E3" w14:textId="77777777" w:rsidR="00D44335" w:rsidRPr="00D44335" w:rsidRDefault="00D44335" w:rsidP="00D44335">
      <w:pPr>
        <w:numPr>
          <w:ilvl w:val="0"/>
          <w:numId w:val="34"/>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Up to X BDs can be configured for UL CI</w:t>
      </w:r>
    </w:p>
    <w:p w14:paraId="5A50F3C1" w14:textId="77777777" w:rsidR="00D44335" w:rsidRPr="00D44335" w:rsidRDefault="00D44335" w:rsidP="00D44335">
      <w:pPr>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FFS per UL CI monitoring occasion or per span</w:t>
      </w:r>
    </w:p>
    <w:p w14:paraId="6EA4095A" w14:textId="77777777" w:rsidR="00D44335" w:rsidRPr="00D44335" w:rsidRDefault="00D44335" w:rsidP="00D44335">
      <w:pPr>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The value of X is to be concluded during this week</w:t>
      </w:r>
    </w:p>
    <w:p w14:paraId="2607C486" w14:textId="77777777" w:rsidR="00D44335" w:rsidRPr="00D44335" w:rsidRDefault="00D44335" w:rsidP="00D44335">
      <w:pPr>
        <w:numPr>
          <w:ilvl w:val="1"/>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Note: UE is not expected to be configured with search space configuration for UL CI with AL and number of candidates exceeding X BDs</w:t>
      </w:r>
    </w:p>
    <w:p w14:paraId="130B01DA" w14:textId="77777777" w:rsidR="00D44335" w:rsidRP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highlight w:val="green"/>
          <w:lang w:val="en-GB" w:eastAsia="zh-CN"/>
        </w:rPr>
        <w:t>Agreements</w:t>
      </w:r>
      <w:r w:rsidRPr="00D44335">
        <w:rPr>
          <w:rFonts w:ascii="Times" w:eastAsia="SimSun" w:hAnsi="Times" w:cs="Times"/>
          <w:bCs/>
          <w:iCs/>
          <w:sz w:val="20"/>
          <w:szCs w:val="20"/>
          <w:lang w:val="en-GB" w:eastAsia="zh-CN"/>
        </w:rPr>
        <w:t>:</w:t>
      </w:r>
    </w:p>
    <w:p w14:paraId="2852D260" w14:textId="77777777" w:rsidR="00D44335" w:rsidRPr="00D44335" w:rsidRDefault="00D44335" w:rsidP="00D44335">
      <w:pPr>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 xml:space="preserve">The maximum size for </w:t>
      </w:r>
      <w:r w:rsidRPr="00D44335">
        <w:rPr>
          <w:rFonts w:ascii="Times" w:eastAsia="SimSun" w:hAnsi="Times" w:cs="Times"/>
          <w:bCs/>
          <w:i/>
          <w:iCs/>
          <w:sz w:val="20"/>
          <w:szCs w:val="20"/>
          <w:lang w:val="en-GB" w:eastAsia="zh-CN"/>
        </w:rPr>
        <w:t>dci-</w:t>
      </w:r>
      <w:proofErr w:type="spellStart"/>
      <w:r w:rsidRPr="00D44335">
        <w:rPr>
          <w:rFonts w:ascii="Times" w:eastAsia="SimSun" w:hAnsi="Times" w:cs="Times"/>
          <w:bCs/>
          <w:i/>
          <w:iCs/>
          <w:sz w:val="20"/>
          <w:szCs w:val="20"/>
          <w:lang w:val="en-GB" w:eastAsia="zh-CN"/>
        </w:rPr>
        <w:t>PayloadSize</w:t>
      </w:r>
      <w:proofErr w:type="spellEnd"/>
      <w:r w:rsidRPr="00D44335">
        <w:rPr>
          <w:rFonts w:ascii="Times" w:eastAsia="SimSun" w:hAnsi="Times" w:cs="Times"/>
          <w:bCs/>
          <w:i/>
          <w:iCs/>
          <w:sz w:val="20"/>
          <w:szCs w:val="20"/>
          <w:lang w:val="en-GB" w:eastAsia="zh-CN"/>
        </w:rPr>
        <w:t>-</w:t>
      </w:r>
      <w:proofErr w:type="spellStart"/>
      <w:r w:rsidRPr="00D44335">
        <w:rPr>
          <w:rFonts w:ascii="Times" w:eastAsia="SimSun" w:hAnsi="Times" w:cs="Times"/>
          <w:bCs/>
          <w:i/>
          <w:iCs/>
          <w:sz w:val="20"/>
          <w:szCs w:val="20"/>
          <w:lang w:val="en-GB" w:eastAsia="zh-CN"/>
        </w:rPr>
        <w:t>forCI</w:t>
      </w:r>
      <w:proofErr w:type="spellEnd"/>
      <w:r w:rsidRPr="00D44335">
        <w:rPr>
          <w:rFonts w:ascii="Times" w:eastAsia="SimSun" w:hAnsi="Times" w:cs="Times"/>
          <w:bCs/>
          <w:iCs/>
          <w:sz w:val="20"/>
          <w:szCs w:val="20"/>
          <w:lang w:val="en-GB" w:eastAsia="zh-CN"/>
        </w:rPr>
        <w:t xml:space="preserve"> is 126</w:t>
      </w:r>
    </w:p>
    <w:p w14:paraId="0C5D7FF9"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7A0337CA" w14:textId="77777777" w:rsidR="00D44335" w:rsidRPr="00D44335" w:rsidRDefault="00D44335" w:rsidP="00D44335">
      <w:pPr>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bCs/>
          <w:iCs/>
          <w:sz w:val="20"/>
          <w:szCs w:val="20"/>
          <w:lang w:val="en-GB" w:eastAsia="zh-CN"/>
        </w:rPr>
        <w:t xml:space="preserve">Possible values for RRC parameter </w:t>
      </w:r>
      <w:proofErr w:type="spellStart"/>
      <w:r w:rsidRPr="00D44335">
        <w:rPr>
          <w:rFonts w:ascii="Times" w:eastAsia="SimSun" w:hAnsi="Times" w:cs="Times"/>
          <w:i/>
          <w:sz w:val="20"/>
          <w:szCs w:val="20"/>
          <w:lang w:val="en-GB" w:eastAsia="zh-CN"/>
        </w:rPr>
        <w:t>timedurationforCI</w:t>
      </w:r>
      <w:proofErr w:type="spellEnd"/>
      <w:r w:rsidRPr="00D44335">
        <w:rPr>
          <w:rFonts w:ascii="Times" w:eastAsia="SimSun" w:hAnsi="Times" w:cs="Times"/>
          <w:sz w:val="20"/>
          <w:szCs w:val="20"/>
          <w:lang w:val="en-GB" w:eastAsia="zh-CN"/>
        </w:rPr>
        <w:t xml:space="preserve"> can be:</w:t>
      </w:r>
    </w:p>
    <w:p w14:paraId="68803365" w14:textId="77777777" w:rsidR="00D44335" w:rsidRPr="00D44335" w:rsidRDefault="00D44335" w:rsidP="00D44335">
      <w:pPr>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 xml:space="preserve">If the configured UL CI monitoring periodicity is &gt;1 slot or 1-slot with only one monitoring occasion </w:t>
      </w:r>
    </w:p>
    <w:p w14:paraId="1940A301" w14:textId="77777777" w:rsidR="00D44335" w:rsidRPr="00D44335" w:rsidRDefault="00D44335" w:rsidP="00D44335">
      <w:pPr>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At least the same as the configured UL CI monitoring periodicity</w:t>
      </w:r>
    </w:p>
    <w:p w14:paraId="5FBA13C2" w14:textId="77777777" w:rsidR="00D44335" w:rsidRPr="00D44335" w:rsidRDefault="00D44335" w:rsidP="00D44335">
      <w:pPr>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 xml:space="preserve">FFS </w:t>
      </w:r>
      <w:proofErr w:type="gramStart"/>
      <w:r w:rsidRPr="00D44335">
        <w:rPr>
          <w:rFonts w:ascii="Times" w:eastAsia="SimSun" w:hAnsi="Times" w:cs="Times"/>
          <w:sz w:val="20"/>
          <w:szCs w:val="20"/>
          <w:lang w:val="en-GB" w:eastAsia="zh-CN"/>
        </w:rPr>
        <w:t>whether or not</w:t>
      </w:r>
      <w:proofErr w:type="gramEnd"/>
      <w:r w:rsidRPr="00D44335">
        <w:rPr>
          <w:rFonts w:ascii="Times" w:eastAsia="SimSun" w:hAnsi="Times" w:cs="Times"/>
          <w:sz w:val="20"/>
          <w:szCs w:val="20"/>
          <w:lang w:val="en-GB" w:eastAsia="zh-CN"/>
        </w:rPr>
        <w:t xml:space="preserve"> to additionally support multiple of UL CI monitoring periodicity</w:t>
      </w:r>
    </w:p>
    <w:p w14:paraId="0094F4BD" w14:textId="77777777" w:rsidR="00D44335" w:rsidRPr="00D44335" w:rsidRDefault="00D44335" w:rsidP="00D44335">
      <w:pPr>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Otherwise (i.e., &gt;1 monitoring occasion within 1 slot when 1-slot is the configured UL CI monitoring periodicity)</w:t>
      </w:r>
    </w:p>
    <w:p w14:paraId="6D7DA26A" w14:textId="77777777" w:rsidR="00D44335" w:rsidRPr="00D44335" w:rsidRDefault="00D44335" w:rsidP="00D44335">
      <w:pPr>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{2, 4, 7, [14]} OS, which SCS is used when determine the time duration</w:t>
      </w:r>
    </w:p>
    <w:p w14:paraId="07CCBFB6" w14:textId="77777777" w:rsidR="00D44335" w:rsidRPr="00D44335" w:rsidRDefault="00D44335" w:rsidP="00D44335">
      <w:pPr>
        <w:numPr>
          <w:ilvl w:val="3"/>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SCS for the DL BWP carrying UL CI</w:t>
      </w:r>
    </w:p>
    <w:p w14:paraId="54E36A3B" w14:textId="77777777" w:rsidR="00D44335" w:rsidRPr="00D44335" w:rsidRDefault="00D44335" w:rsidP="00D44335">
      <w:pPr>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bCs/>
          <w:iCs/>
          <w:sz w:val="20"/>
          <w:szCs w:val="20"/>
          <w:lang w:val="en-GB" w:eastAsia="zh-CN"/>
        </w:rPr>
      </w:pPr>
      <w:r w:rsidRPr="00D44335">
        <w:rPr>
          <w:rFonts w:ascii="Times" w:eastAsia="SimSun" w:hAnsi="Times" w:cs="Times"/>
          <w:sz w:val="20"/>
          <w:szCs w:val="20"/>
          <w:lang w:val="en-GB" w:eastAsia="zh-CN"/>
        </w:rPr>
        <w:t>FFS The UE is not expected to be configured with a time duration for CI less than the time different (in symbols) between any adjacent monitoring occasions in a slot</w:t>
      </w:r>
    </w:p>
    <w:p w14:paraId="336F2D5B" w14:textId="77777777" w:rsidR="00D44335" w:rsidRPr="00D44335" w:rsidRDefault="001041DA" w:rsidP="00D44335">
      <w:pPr>
        <w:spacing w:after="0" w:line="240" w:lineRule="auto"/>
        <w:rPr>
          <w:rFonts w:ascii="Times" w:eastAsia="Batang" w:hAnsi="Times" w:cs="Times New Roman"/>
          <w:b/>
          <w:bCs/>
          <w:sz w:val="20"/>
          <w:szCs w:val="24"/>
          <w:lang w:val="en-GB"/>
        </w:rPr>
      </w:pPr>
      <w:hyperlink r:id="rId12" w:history="1">
        <w:r w:rsidR="00D44335" w:rsidRPr="00D44335">
          <w:rPr>
            <w:rFonts w:ascii="Times" w:eastAsia="Batang" w:hAnsi="Times" w:cs="Times New Roman"/>
            <w:b/>
            <w:bCs/>
            <w:color w:val="0000FF"/>
            <w:sz w:val="20"/>
            <w:szCs w:val="24"/>
            <w:u w:val="single"/>
            <w:lang w:val="en-GB"/>
          </w:rPr>
          <w:t>R1-1913368</w:t>
        </w:r>
      </w:hyperlink>
    </w:p>
    <w:p w14:paraId="4B2BC051" w14:textId="77777777" w:rsidR="00D44335" w:rsidRPr="00D44335" w:rsidRDefault="00D44335" w:rsidP="00D44335">
      <w:pPr>
        <w:spacing w:after="0" w:line="240" w:lineRule="auto"/>
        <w:rPr>
          <w:rFonts w:ascii="Times" w:eastAsia="Batang" w:hAnsi="Times" w:cs="Times New Roman"/>
          <w:b/>
          <w:bCs/>
          <w:sz w:val="20"/>
          <w:szCs w:val="24"/>
          <w:lang w:val="en-GB"/>
        </w:rPr>
      </w:pPr>
      <w:r w:rsidRPr="00D44335">
        <w:rPr>
          <w:rFonts w:ascii="Times" w:eastAsia="Batang" w:hAnsi="Times" w:cs="Times New Roman"/>
          <w:sz w:val="20"/>
          <w:szCs w:val="24"/>
          <w:highlight w:val="green"/>
          <w:lang w:val="en-GB"/>
        </w:rPr>
        <w:t>Agreements</w:t>
      </w:r>
      <w:r w:rsidRPr="00D44335">
        <w:rPr>
          <w:rFonts w:ascii="Times" w:eastAsia="Batang" w:hAnsi="Times" w:cs="Times New Roman"/>
          <w:b/>
          <w:bCs/>
          <w:sz w:val="20"/>
          <w:szCs w:val="24"/>
          <w:lang w:val="en-GB"/>
        </w:rPr>
        <w:t>:</w:t>
      </w:r>
    </w:p>
    <w:p w14:paraId="687DCF78" w14:textId="77777777" w:rsidR="00D44335" w:rsidRPr="00D44335" w:rsidRDefault="00D44335" w:rsidP="00D44335">
      <w:pPr>
        <w:numPr>
          <w:ilvl w:val="1"/>
          <w:numId w:val="37"/>
        </w:numPr>
        <w:spacing w:after="180" w:line="256" w:lineRule="auto"/>
        <w:rPr>
          <w:rFonts w:ascii="Times" w:eastAsia="SimSun" w:hAnsi="Times" w:cs="Times"/>
          <w:i/>
          <w:szCs w:val="24"/>
          <w:lang w:val="en-GB" w:eastAsia="zh-CN"/>
        </w:rPr>
      </w:pPr>
      <w:r w:rsidRPr="00D44335">
        <w:rPr>
          <w:rFonts w:ascii="Times" w:eastAsia="SimSun" w:hAnsi="Times" w:cs="Times"/>
          <w:szCs w:val="24"/>
          <w:lang w:val="en-GB" w:eastAsia="zh-CN"/>
        </w:rPr>
        <w:t xml:space="preserve">Possible values (16 values) for RRC parameter </w:t>
      </w:r>
      <w:r w:rsidRPr="00D44335">
        <w:rPr>
          <w:rFonts w:ascii="Times" w:eastAsia="SimSun" w:hAnsi="Times" w:cs="Times"/>
          <w:i/>
          <w:szCs w:val="24"/>
          <w:lang w:val="en-GB" w:eastAsia="zh-CN"/>
        </w:rPr>
        <w:t>CI-</w:t>
      </w:r>
      <w:proofErr w:type="spellStart"/>
      <w:r w:rsidRPr="00D44335">
        <w:rPr>
          <w:rFonts w:ascii="Times" w:eastAsia="SimSun" w:hAnsi="Times" w:cs="Times"/>
          <w:i/>
          <w:szCs w:val="24"/>
          <w:lang w:val="en-GB" w:eastAsia="zh-CN"/>
        </w:rPr>
        <w:t>PayloadSize</w:t>
      </w:r>
      <w:proofErr w:type="spellEnd"/>
      <w:r w:rsidRPr="00D44335">
        <w:rPr>
          <w:rFonts w:ascii="Times" w:eastAsia="SimSun" w:hAnsi="Times" w:cs="Times"/>
          <w:i/>
          <w:szCs w:val="24"/>
          <w:lang w:val="en-GB" w:eastAsia="zh-CN"/>
        </w:rPr>
        <w:t xml:space="preserve"> are </w:t>
      </w:r>
    </w:p>
    <w:p w14:paraId="3D8D2BF3" w14:textId="77777777" w:rsidR="00D44335" w:rsidRPr="00D44335" w:rsidRDefault="00D44335" w:rsidP="00D44335">
      <w:pPr>
        <w:numPr>
          <w:ilvl w:val="2"/>
          <w:numId w:val="38"/>
        </w:numPr>
        <w:spacing w:after="180" w:line="256" w:lineRule="auto"/>
        <w:rPr>
          <w:rFonts w:ascii="Times" w:eastAsia="SimSun" w:hAnsi="Times" w:cs="Times"/>
          <w:i/>
          <w:szCs w:val="24"/>
          <w:lang w:val="en-GB" w:eastAsia="zh-CN"/>
        </w:rPr>
      </w:pPr>
      <w:r w:rsidRPr="00D44335">
        <w:rPr>
          <w:rFonts w:ascii="Times" w:eastAsia="SimSun" w:hAnsi="Times" w:cs="Times"/>
          <w:i/>
          <w:szCs w:val="24"/>
          <w:lang w:val="en-GB" w:eastAsia="zh-CN"/>
        </w:rPr>
        <w:t>{[1],2,4,[5],7,8,[10],14,16,[20],[25],28,32,[35],56,112}</w:t>
      </w:r>
    </w:p>
    <w:p w14:paraId="6BDBDEB1" w14:textId="77777777" w:rsidR="00D44335" w:rsidRPr="00D44335" w:rsidRDefault="00D44335" w:rsidP="00D44335">
      <w:pPr>
        <w:numPr>
          <w:ilvl w:val="1"/>
          <w:numId w:val="39"/>
        </w:numPr>
        <w:spacing w:after="180" w:line="256" w:lineRule="auto"/>
        <w:rPr>
          <w:rFonts w:ascii="Times" w:eastAsia="SimSun" w:hAnsi="Times" w:cs="Times"/>
          <w:szCs w:val="24"/>
          <w:lang w:val="en-GB" w:eastAsia="zh-CN"/>
        </w:rPr>
      </w:pPr>
      <w:proofErr w:type="spellStart"/>
      <w:r w:rsidRPr="00D44335">
        <w:rPr>
          <w:rFonts w:ascii="Times" w:eastAsia="SimSun" w:hAnsi="Times" w:cs="Times"/>
          <w:i/>
          <w:szCs w:val="24"/>
          <w:lang w:val="en-GB" w:eastAsia="zh-CN"/>
        </w:rPr>
        <w:t>timeGranularityforCI</w:t>
      </w:r>
      <w:proofErr w:type="spellEnd"/>
      <w:r w:rsidRPr="00D44335">
        <w:rPr>
          <w:rFonts w:ascii="Times" w:eastAsia="SimSun" w:hAnsi="Times" w:cs="Times"/>
          <w:i/>
          <w:szCs w:val="24"/>
          <w:lang w:val="en-GB" w:eastAsia="zh-CN"/>
        </w:rPr>
        <w:t xml:space="preserve"> </w:t>
      </w:r>
      <w:r w:rsidRPr="00D44335">
        <w:rPr>
          <w:rFonts w:ascii="Times" w:eastAsia="SimSun" w:hAnsi="Times" w:cs="Times"/>
          <w:szCs w:val="24"/>
          <w:lang w:val="en-GB" w:eastAsia="zh-CN"/>
        </w:rPr>
        <w:t>is defined as number of partitions within the time region, and possible values are</w:t>
      </w:r>
    </w:p>
    <w:p w14:paraId="6CFB2F33" w14:textId="77777777" w:rsidR="00D44335" w:rsidRPr="00D44335" w:rsidRDefault="00D44335" w:rsidP="00D44335">
      <w:pPr>
        <w:numPr>
          <w:ilvl w:val="2"/>
          <w:numId w:val="40"/>
        </w:numPr>
        <w:spacing w:after="180" w:line="256" w:lineRule="auto"/>
        <w:rPr>
          <w:rFonts w:ascii="Times" w:eastAsia="SimSun" w:hAnsi="Times" w:cs="Times"/>
          <w:i/>
          <w:szCs w:val="24"/>
          <w:lang w:val="en-GB" w:eastAsia="zh-CN"/>
        </w:rPr>
      </w:pPr>
      <w:r w:rsidRPr="00D44335">
        <w:rPr>
          <w:rFonts w:ascii="Times" w:eastAsia="SimSun" w:hAnsi="Times" w:cs="Times"/>
          <w:i/>
          <w:szCs w:val="24"/>
          <w:lang w:val="en-GB" w:eastAsia="zh-CN"/>
        </w:rPr>
        <w:t>{1,2,4,7,14,28}</w:t>
      </w:r>
    </w:p>
    <w:p w14:paraId="7B4E9DF3" w14:textId="77777777" w:rsidR="00D44335" w:rsidRPr="00D44335" w:rsidRDefault="00D44335" w:rsidP="00D44335">
      <w:pPr>
        <w:numPr>
          <w:ilvl w:val="1"/>
          <w:numId w:val="41"/>
        </w:numPr>
        <w:spacing w:after="180" w:line="256" w:lineRule="auto"/>
        <w:rPr>
          <w:rFonts w:ascii="Times" w:eastAsia="SimSun" w:hAnsi="Times" w:cs="Times"/>
          <w:szCs w:val="24"/>
          <w:lang w:val="en-GB" w:eastAsia="zh-CN"/>
        </w:rPr>
      </w:pPr>
      <w:r w:rsidRPr="00D44335">
        <w:rPr>
          <w:rFonts w:ascii="Times" w:eastAsia="SimSun" w:hAnsi="Times" w:cs="Times"/>
          <w:szCs w:val="24"/>
          <w:lang w:val="en-GB" w:eastAsia="zh-CN"/>
        </w:rPr>
        <w:t xml:space="preserve">The configured value of </w:t>
      </w:r>
      <w:r w:rsidRPr="00D44335">
        <w:rPr>
          <w:rFonts w:ascii="Times" w:eastAsia="SimSun" w:hAnsi="Times" w:cs="Times"/>
          <w:i/>
          <w:szCs w:val="24"/>
          <w:lang w:val="en-GB" w:eastAsia="zh-CN"/>
        </w:rPr>
        <w:t>CI-</w:t>
      </w:r>
      <w:proofErr w:type="spellStart"/>
      <w:r w:rsidRPr="00D44335">
        <w:rPr>
          <w:rFonts w:ascii="Times" w:eastAsia="SimSun" w:hAnsi="Times" w:cs="Times"/>
          <w:i/>
          <w:szCs w:val="24"/>
          <w:lang w:val="en-GB" w:eastAsia="zh-CN"/>
        </w:rPr>
        <w:t>PayloadSize</w:t>
      </w:r>
      <w:proofErr w:type="spellEnd"/>
      <w:r w:rsidRPr="00D44335">
        <w:rPr>
          <w:rFonts w:ascii="Times" w:eastAsia="SimSun" w:hAnsi="Times" w:cs="Times"/>
          <w:szCs w:val="24"/>
          <w:lang w:val="en-GB" w:eastAsia="zh-CN"/>
        </w:rPr>
        <w:t xml:space="preserve"> shall be a multiple integer of the configured value of </w:t>
      </w:r>
      <w:proofErr w:type="spellStart"/>
      <w:r w:rsidRPr="00D44335">
        <w:rPr>
          <w:rFonts w:ascii="Times" w:eastAsia="SimSun" w:hAnsi="Times" w:cs="Times"/>
          <w:i/>
          <w:szCs w:val="24"/>
          <w:lang w:val="en-GB" w:eastAsia="zh-CN"/>
        </w:rPr>
        <w:t>timeGranularityforCI</w:t>
      </w:r>
      <w:proofErr w:type="spellEnd"/>
    </w:p>
    <w:p w14:paraId="120E7F2C"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51317341" w14:textId="77777777" w:rsidR="00D44335" w:rsidRPr="00D44335" w:rsidRDefault="00D44335" w:rsidP="00D44335">
      <w:pPr>
        <w:numPr>
          <w:ilvl w:val="1"/>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The frequency region for UL CI is derived by the following</w:t>
      </w:r>
    </w:p>
    <w:p w14:paraId="711F6E42" w14:textId="77777777" w:rsidR="00D44335" w:rsidRPr="00D44335" w:rsidRDefault="00D44335" w:rsidP="00D44335">
      <w:pPr>
        <w:numPr>
          <w:ilvl w:val="2"/>
          <w:numId w:val="43"/>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A RIV indication configured by RRC within value range of (</w:t>
      </w:r>
      <w:proofErr w:type="gramStart"/>
      <w:r w:rsidRPr="00D44335">
        <w:rPr>
          <w:rFonts w:ascii="Times" w:eastAsia="SimSun" w:hAnsi="Times" w:cs="Times"/>
          <w:sz w:val="20"/>
          <w:szCs w:val="20"/>
          <w:lang w:val="en-GB" w:eastAsia="zh-CN"/>
        </w:rPr>
        <w:t>0..</w:t>
      </w:r>
      <w:proofErr w:type="gramEnd"/>
      <w:r w:rsidRPr="00D44335">
        <w:rPr>
          <w:rFonts w:ascii="Times" w:eastAsia="SimSun" w:hAnsi="Times" w:cs="Times"/>
          <w:sz w:val="20"/>
          <w:szCs w:val="20"/>
          <w:lang w:val="en-GB" w:eastAsia="zh-CN"/>
        </w:rPr>
        <w:t>37949) (i.e. the same way as IE “</w:t>
      </w:r>
      <w:proofErr w:type="spellStart"/>
      <w:r w:rsidRPr="00D44335">
        <w:rPr>
          <w:rFonts w:ascii="Times" w:eastAsia="SimSun" w:hAnsi="Times" w:cs="Times"/>
          <w:sz w:val="20"/>
          <w:szCs w:val="20"/>
          <w:lang w:val="en-GB" w:eastAsia="zh-CN"/>
        </w:rPr>
        <w:t>locationAndBandwidth</w:t>
      </w:r>
      <w:proofErr w:type="spellEnd"/>
      <w:r w:rsidRPr="00D44335">
        <w:rPr>
          <w:rFonts w:ascii="Times" w:eastAsia="SimSun" w:hAnsi="Times" w:cs="Times"/>
          <w:sz w:val="20"/>
          <w:szCs w:val="20"/>
          <w:lang w:val="en-GB" w:eastAsia="zh-CN"/>
        </w:rPr>
        <w:t>” for BWP configuration ), the configuration is per serving cell specific</w:t>
      </w:r>
    </w:p>
    <w:p w14:paraId="5DD5DE86" w14:textId="77777777" w:rsidR="00D44335" w:rsidRPr="00D44335" w:rsidRDefault="00D44335" w:rsidP="00D44335">
      <w:pPr>
        <w:numPr>
          <w:ilvl w:val="3"/>
          <w:numId w:val="44"/>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lastRenderedPageBreak/>
        <w:t xml:space="preserve">The reference point is derived based on the RRC parameter </w:t>
      </w:r>
      <w:proofErr w:type="spellStart"/>
      <w:r w:rsidRPr="00D44335">
        <w:rPr>
          <w:rFonts w:ascii="Times" w:eastAsia="SimSun" w:hAnsi="Times" w:cs="Times"/>
          <w:i/>
          <w:sz w:val="20"/>
          <w:szCs w:val="20"/>
          <w:lang w:val="en-GB" w:eastAsia="x-none"/>
        </w:rPr>
        <w:t>offsetToCarrier</w:t>
      </w:r>
      <w:proofErr w:type="spellEnd"/>
      <w:r w:rsidRPr="00D44335">
        <w:rPr>
          <w:rFonts w:ascii="Times" w:eastAsia="DengXian" w:hAnsi="Times" w:cs="Times"/>
          <w:i/>
          <w:sz w:val="20"/>
          <w:szCs w:val="20"/>
          <w:lang w:val="en-GB" w:eastAsia="zh-CN"/>
        </w:rPr>
        <w:t xml:space="preserve"> </w:t>
      </w:r>
      <w:r w:rsidRPr="00D44335">
        <w:rPr>
          <w:rFonts w:ascii="Times" w:eastAsia="DengXian" w:hAnsi="Times" w:cs="Times"/>
          <w:sz w:val="20"/>
          <w:szCs w:val="20"/>
          <w:lang w:val="en-GB" w:eastAsia="zh-CN"/>
        </w:rPr>
        <w:t>(existing parameter, same way as BWP configuration)</w:t>
      </w:r>
    </w:p>
    <w:p w14:paraId="70C6A0F4" w14:textId="77777777" w:rsidR="00D44335" w:rsidRPr="00D44335" w:rsidRDefault="00D44335" w:rsidP="00D44335">
      <w:pPr>
        <w:numPr>
          <w:ilvl w:val="2"/>
          <w:numId w:val="45"/>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A reference SCS (no RRC configuration) for a serving cell (to handle the case where a UE is configured with multiple BWPs using different SCSs on the serving cell), </w:t>
      </w:r>
    </w:p>
    <w:p w14:paraId="0F19AE86" w14:textId="77777777" w:rsidR="00D44335" w:rsidRPr="00D44335" w:rsidRDefault="00D44335" w:rsidP="00D44335">
      <w:pPr>
        <w:numPr>
          <w:ilvl w:val="3"/>
          <w:numId w:val="46"/>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Use the SCS for the DL BWP carrying UL CI as the reference SCS</w:t>
      </w:r>
    </w:p>
    <w:p w14:paraId="67490426" w14:textId="77777777" w:rsidR="00D44335" w:rsidRPr="00D44335" w:rsidRDefault="00D44335" w:rsidP="00D44335">
      <w:pPr>
        <w:spacing w:after="0" w:line="240" w:lineRule="auto"/>
        <w:rPr>
          <w:rFonts w:ascii="Times" w:eastAsia="Batang" w:hAnsi="Times" w:cs="Times New Roman"/>
          <w:sz w:val="20"/>
          <w:szCs w:val="24"/>
          <w:lang w:val="en-GB" w:eastAsia="x-none"/>
        </w:rPr>
      </w:pPr>
      <w:r w:rsidRPr="00D44335">
        <w:rPr>
          <w:rFonts w:ascii="Times" w:eastAsia="Batang" w:hAnsi="Times" w:cs="Times New Roman"/>
          <w:sz w:val="20"/>
          <w:szCs w:val="24"/>
          <w:highlight w:val="green"/>
          <w:lang w:val="en-GB" w:eastAsia="x-none"/>
        </w:rPr>
        <w:t>Agreements</w:t>
      </w:r>
      <w:r w:rsidRPr="00D44335">
        <w:rPr>
          <w:rFonts w:ascii="Times" w:eastAsia="Batang" w:hAnsi="Times" w:cs="Times New Roman"/>
          <w:sz w:val="20"/>
          <w:szCs w:val="24"/>
          <w:lang w:val="en-GB" w:eastAsia="x-none"/>
        </w:rPr>
        <w:t>:</w:t>
      </w:r>
    </w:p>
    <w:p w14:paraId="77310BDB" w14:textId="77777777" w:rsidR="00D44335" w:rsidRPr="00D44335" w:rsidRDefault="00D44335" w:rsidP="00D44335">
      <w:pPr>
        <w:numPr>
          <w:ilvl w:val="0"/>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Support per serving cell configuration for the following parameters</w:t>
      </w:r>
    </w:p>
    <w:p w14:paraId="2FA0B989"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r w:rsidRPr="00D44335">
        <w:rPr>
          <w:rFonts w:ascii="Times" w:eastAsia="SimSun" w:hAnsi="Times" w:cs="Times"/>
          <w:i/>
          <w:sz w:val="20"/>
          <w:szCs w:val="20"/>
          <w:lang w:val="en-GB" w:eastAsia="zh-CN"/>
        </w:rPr>
        <w:t>CI-</w:t>
      </w:r>
      <w:proofErr w:type="spellStart"/>
      <w:r w:rsidRPr="00D44335">
        <w:rPr>
          <w:rFonts w:ascii="Times" w:eastAsia="SimSun" w:hAnsi="Times" w:cs="Times"/>
          <w:i/>
          <w:sz w:val="20"/>
          <w:szCs w:val="20"/>
          <w:lang w:val="en-GB" w:eastAsia="zh-CN"/>
        </w:rPr>
        <w:t>PayloadSize</w:t>
      </w:r>
      <w:proofErr w:type="spellEnd"/>
    </w:p>
    <w:p w14:paraId="43FA82AD"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proofErr w:type="spellStart"/>
      <w:r w:rsidRPr="00D44335">
        <w:rPr>
          <w:rFonts w:ascii="Times" w:eastAsia="SimSun" w:hAnsi="Times" w:cs="Times"/>
          <w:i/>
          <w:sz w:val="20"/>
          <w:szCs w:val="20"/>
          <w:lang w:val="en-GB" w:eastAsia="zh-CN"/>
        </w:rPr>
        <w:t>timedurationforCI</w:t>
      </w:r>
      <w:proofErr w:type="spellEnd"/>
    </w:p>
    <w:p w14:paraId="7C7412BE"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proofErr w:type="spellStart"/>
      <w:r w:rsidRPr="00D44335">
        <w:rPr>
          <w:rFonts w:ascii="Times" w:eastAsia="SimSun" w:hAnsi="Times" w:cs="Times"/>
          <w:i/>
          <w:sz w:val="20"/>
          <w:szCs w:val="20"/>
          <w:lang w:val="en-GB" w:eastAsia="zh-CN"/>
        </w:rPr>
        <w:t>timeGranularityforCI</w:t>
      </w:r>
      <w:proofErr w:type="spellEnd"/>
    </w:p>
    <w:p w14:paraId="0BFFF272" w14:textId="77777777" w:rsidR="00D44335" w:rsidRPr="00D44335" w:rsidRDefault="00D44335" w:rsidP="00D44335">
      <w:pPr>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w:i/>
          <w:sz w:val="20"/>
          <w:szCs w:val="20"/>
          <w:lang w:val="en-GB" w:eastAsia="zh-CN"/>
        </w:rPr>
      </w:pPr>
      <w:proofErr w:type="spellStart"/>
      <w:r w:rsidRPr="00D44335">
        <w:rPr>
          <w:rFonts w:ascii="Times" w:eastAsia="SimSun" w:hAnsi="Times" w:cs="Times"/>
          <w:i/>
          <w:sz w:val="20"/>
          <w:szCs w:val="20"/>
          <w:lang w:val="en-GB" w:eastAsia="zh-CN"/>
        </w:rPr>
        <w:t>frequencyRegionforCI</w:t>
      </w:r>
      <w:proofErr w:type="spellEnd"/>
    </w:p>
    <w:p w14:paraId="7504B6C8"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50E51FC6" w14:textId="77777777" w:rsidR="00D44335" w:rsidRPr="00D44335" w:rsidRDefault="00D44335" w:rsidP="00D44335">
      <w:pPr>
        <w:numPr>
          <w:ilvl w:val="0"/>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If a serving cell is configured with SUL, each UL carrier (SUL and non-SUL) can be configured with different </w:t>
      </w:r>
      <w:proofErr w:type="spellStart"/>
      <w:r w:rsidRPr="00D44335">
        <w:rPr>
          <w:rFonts w:ascii="Times" w:eastAsia="SimSun" w:hAnsi="Times" w:cs="Times"/>
          <w:i/>
          <w:sz w:val="20"/>
          <w:szCs w:val="20"/>
          <w:lang w:val="en-GB" w:eastAsia="zh-CN"/>
        </w:rPr>
        <w:t>positionInDCI</w:t>
      </w:r>
      <w:proofErr w:type="spellEnd"/>
      <w:r w:rsidRPr="00D44335">
        <w:rPr>
          <w:rFonts w:ascii="Times" w:eastAsia="SimSun" w:hAnsi="Times" w:cs="Times"/>
          <w:i/>
          <w:sz w:val="20"/>
          <w:szCs w:val="20"/>
          <w:lang w:val="en-GB" w:eastAsia="zh-CN"/>
        </w:rPr>
        <w:t>.</w:t>
      </w:r>
    </w:p>
    <w:p w14:paraId="0100D85C"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1878E457" w14:textId="77777777" w:rsidR="00D44335" w:rsidRPr="00D44335" w:rsidRDefault="00D44335" w:rsidP="00D44335">
      <w:pPr>
        <w:numPr>
          <w:ilvl w:val="0"/>
          <w:numId w:val="42"/>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The DL symbols indicated by </w:t>
      </w:r>
      <w:proofErr w:type="spellStart"/>
      <w:r w:rsidRPr="00D44335">
        <w:rPr>
          <w:rFonts w:ascii="Times" w:eastAsia="SimSun" w:hAnsi="Times" w:cs="Times"/>
          <w:i/>
          <w:sz w:val="20"/>
          <w:szCs w:val="20"/>
          <w:lang w:val="en-GB" w:eastAsia="zh-CN"/>
        </w:rPr>
        <w:t>tdd</w:t>
      </w:r>
      <w:proofErr w:type="spellEnd"/>
      <w:r w:rsidRPr="00D44335">
        <w:rPr>
          <w:rFonts w:ascii="Times" w:eastAsia="SimSun" w:hAnsi="Times" w:cs="Times"/>
          <w:i/>
          <w:sz w:val="20"/>
          <w:szCs w:val="20"/>
          <w:lang w:val="en-GB" w:eastAsia="zh-CN"/>
        </w:rPr>
        <w:t>-UL-DL-</w:t>
      </w:r>
      <w:proofErr w:type="spellStart"/>
      <w:r w:rsidRPr="00D44335">
        <w:rPr>
          <w:rFonts w:ascii="Times" w:eastAsia="SimSun" w:hAnsi="Times" w:cs="Times"/>
          <w:i/>
          <w:sz w:val="20"/>
          <w:szCs w:val="20"/>
          <w:lang w:val="en-GB" w:eastAsia="zh-CN"/>
        </w:rPr>
        <w:t>ConfigurationCommon</w:t>
      </w:r>
      <w:proofErr w:type="spellEnd"/>
      <w:r w:rsidRPr="00D44335">
        <w:rPr>
          <w:rFonts w:ascii="Times" w:eastAsia="SimSun" w:hAnsi="Times" w:cs="Times"/>
          <w:sz w:val="20"/>
          <w:szCs w:val="20"/>
          <w:lang w:val="en-GB" w:eastAsia="zh-CN"/>
        </w:rPr>
        <w:t xml:space="preserve"> are excluded from the reference time region for UL CI</w:t>
      </w:r>
    </w:p>
    <w:p w14:paraId="70DCA9CE" w14:textId="77777777" w:rsidR="00D44335" w:rsidRPr="00D44335" w:rsidRDefault="00D44335" w:rsidP="00D44335">
      <w:pPr>
        <w:numPr>
          <w:ilvl w:val="1"/>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The partition of reference time region is done after excluding the DL symbols</w:t>
      </w:r>
    </w:p>
    <w:p w14:paraId="5C6B4520" w14:textId="77777777" w:rsidR="00D44335" w:rsidRPr="00D44335" w:rsidRDefault="00D44335" w:rsidP="00D44335">
      <w:pPr>
        <w:numPr>
          <w:ilvl w:val="1"/>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The symbols used for SSB are also excluded</w:t>
      </w:r>
    </w:p>
    <w:p w14:paraId="1A47B378" w14:textId="77777777" w:rsidR="00D44335" w:rsidRPr="00D44335" w:rsidRDefault="00D44335" w:rsidP="00D44335">
      <w:pPr>
        <w:spacing w:after="180" w:line="256" w:lineRule="auto"/>
        <w:rPr>
          <w:rFonts w:ascii="Times" w:eastAsia="SimSun" w:hAnsi="Times" w:cs="Times"/>
          <w:sz w:val="20"/>
          <w:szCs w:val="20"/>
          <w:lang w:val="en-GB" w:eastAsia="zh-CN"/>
        </w:rPr>
      </w:pPr>
      <w:r w:rsidRPr="00D44335">
        <w:rPr>
          <w:rFonts w:ascii="Times" w:eastAsia="SimSun" w:hAnsi="Times" w:cs="Times"/>
          <w:sz w:val="20"/>
          <w:szCs w:val="20"/>
          <w:highlight w:val="green"/>
          <w:lang w:val="en-GB" w:eastAsia="zh-CN"/>
        </w:rPr>
        <w:t>Agreements</w:t>
      </w:r>
      <w:r w:rsidRPr="00D44335">
        <w:rPr>
          <w:rFonts w:ascii="Times" w:eastAsia="SimSun" w:hAnsi="Times" w:cs="Times"/>
          <w:sz w:val="20"/>
          <w:szCs w:val="20"/>
          <w:lang w:val="en-GB" w:eastAsia="zh-CN"/>
        </w:rPr>
        <w:t>:</w:t>
      </w:r>
    </w:p>
    <w:p w14:paraId="4BBCCA13" w14:textId="77777777" w:rsidR="00D44335" w:rsidRPr="00D44335" w:rsidRDefault="00D44335" w:rsidP="00D44335">
      <w:pPr>
        <w:numPr>
          <w:ilvl w:val="0"/>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Clarification of 2D-bitmap</w:t>
      </w:r>
    </w:p>
    <w:p w14:paraId="24A11FAF" w14:textId="77777777" w:rsidR="00D44335" w:rsidRPr="00D44335" w:rsidRDefault="00D44335" w:rsidP="00D44335">
      <w:pPr>
        <w:numPr>
          <w:ilvl w:val="1"/>
          <w:numId w:val="48"/>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2D-bitmap is to use </w:t>
      </w:r>
      <w:r w:rsidRPr="00D44335">
        <w:rPr>
          <w:rFonts w:ascii="Times" w:eastAsia="DengXian" w:hAnsi="Times" w:cs="Times"/>
          <w:i/>
          <w:iCs/>
          <w:sz w:val="20"/>
          <w:szCs w:val="20"/>
          <w:lang w:eastAsia="zh-CN"/>
        </w:rPr>
        <w:t xml:space="preserve">X </w:t>
      </w:r>
      <w:r w:rsidRPr="00D44335">
        <w:rPr>
          <w:rFonts w:ascii="Times" w:eastAsia="DengXian" w:hAnsi="Times" w:cs="Times"/>
          <w:iCs/>
          <w:sz w:val="20"/>
          <w:szCs w:val="20"/>
          <w:lang w:eastAsia="zh-CN"/>
        </w:rPr>
        <w:t>bits for bitmap indication over a time/frequency region with M partitions in time and N partitions in frequency, and X=M x N</w:t>
      </w:r>
    </w:p>
    <w:p w14:paraId="54493BD0" w14:textId="77777777" w:rsidR="00D44335" w:rsidRPr="00D44335" w:rsidRDefault="00D44335" w:rsidP="00D44335">
      <w:pPr>
        <w:spacing w:after="0" w:line="240" w:lineRule="auto"/>
        <w:rPr>
          <w:rFonts w:ascii="Times" w:eastAsia="Batang" w:hAnsi="Times" w:cs="Times New Roman"/>
          <w:sz w:val="20"/>
          <w:szCs w:val="20"/>
          <w:lang w:val="en-GB" w:eastAsia="x-none"/>
        </w:rPr>
      </w:pPr>
      <w:r w:rsidRPr="00D44335">
        <w:rPr>
          <w:rFonts w:ascii="Times" w:eastAsia="Batang" w:hAnsi="Times" w:cs="Times New Roman"/>
          <w:sz w:val="20"/>
          <w:szCs w:val="20"/>
          <w:highlight w:val="green"/>
          <w:lang w:val="en-GB" w:eastAsia="x-none"/>
        </w:rPr>
        <w:t>Agreements</w:t>
      </w:r>
      <w:r w:rsidRPr="00D44335">
        <w:rPr>
          <w:rFonts w:ascii="Times" w:eastAsia="Batang" w:hAnsi="Times" w:cs="Times New Roman"/>
          <w:sz w:val="20"/>
          <w:szCs w:val="20"/>
          <w:lang w:val="en-GB" w:eastAsia="x-none"/>
        </w:rPr>
        <w:t>:</w:t>
      </w:r>
    </w:p>
    <w:p w14:paraId="18888018" w14:textId="77777777" w:rsidR="00D44335" w:rsidRP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bCs/>
          <w:iCs/>
          <w:sz w:val="20"/>
          <w:szCs w:val="20"/>
          <w:lang w:val="en-GB" w:eastAsia="zh-CN"/>
        </w:rPr>
      </w:pPr>
      <w:r w:rsidRPr="00D44335">
        <w:rPr>
          <w:rFonts w:ascii="Times" w:eastAsia="SimSun" w:hAnsi="Times" w:cs="Times New Roman"/>
          <w:sz w:val="20"/>
          <w:szCs w:val="20"/>
          <w:lang w:val="en-GB" w:eastAsia="zh-CN"/>
        </w:rPr>
        <w:t>Regarding “FFS whether or not to additionally support multiple of UL CI monitoring periodicity”</w:t>
      </w:r>
    </w:p>
    <w:p w14:paraId="47A6D0EA" w14:textId="77777777" w:rsidR="00D44335" w:rsidRPr="00D44335" w:rsidRDefault="00D44335" w:rsidP="00D44335">
      <w:pPr>
        <w:numPr>
          <w:ilvl w:val="0"/>
          <w:numId w:val="49"/>
        </w:numPr>
        <w:spacing w:after="180" w:line="256" w:lineRule="auto"/>
        <w:rPr>
          <w:rFonts w:ascii="Times" w:eastAsia="SimSun" w:hAnsi="Times" w:cs="Times"/>
          <w:sz w:val="20"/>
          <w:szCs w:val="20"/>
          <w:lang w:val="en-GB" w:eastAsia="zh-CN"/>
        </w:rPr>
      </w:pPr>
      <w:r w:rsidRPr="00D44335">
        <w:rPr>
          <w:rFonts w:ascii="Times" w:eastAsia="SimSun" w:hAnsi="Times" w:cs="Times"/>
          <w:sz w:val="20"/>
          <w:szCs w:val="20"/>
          <w:lang w:val="en-GB" w:eastAsia="zh-CN"/>
        </w:rPr>
        <w:t xml:space="preserve">If the configured UL CI monitoring periodicity is &gt;1 slot or 1-slot with only one monitoring occasion, </w:t>
      </w:r>
      <w:proofErr w:type="gramStart"/>
      <w:r w:rsidRPr="00D44335">
        <w:rPr>
          <w:rFonts w:ascii="Times" w:eastAsia="SimSun" w:hAnsi="Times" w:cs="Times"/>
          <w:sz w:val="20"/>
          <w:szCs w:val="20"/>
          <w:lang w:val="en-GB" w:eastAsia="zh-CN"/>
        </w:rPr>
        <w:t>no</w:t>
      </w:r>
      <w:proofErr w:type="gramEnd"/>
      <w:r w:rsidRPr="00D44335">
        <w:rPr>
          <w:rFonts w:ascii="Times" w:eastAsia="SimSun" w:hAnsi="Times" w:cs="Times"/>
          <w:sz w:val="20"/>
          <w:szCs w:val="20"/>
          <w:lang w:val="en-GB" w:eastAsia="zh-CN"/>
        </w:rPr>
        <w:t xml:space="preserve"> additionally support that the time duration to be multiple of UL CI monitoring periodicity</w:t>
      </w:r>
    </w:p>
    <w:p w14:paraId="65A983B0" w14:textId="77777777" w:rsidR="00D44335" w:rsidRPr="00D44335" w:rsidRDefault="00D44335" w:rsidP="00D44335">
      <w:pPr>
        <w:spacing w:after="0" w:line="240" w:lineRule="auto"/>
        <w:rPr>
          <w:rFonts w:ascii="Times" w:eastAsia="Batang" w:hAnsi="Times" w:cs="Times New Roman"/>
          <w:sz w:val="20"/>
          <w:szCs w:val="24"/>
          <w:lang w:val="en-GB" w:eastAsia="x-none"/>
        </w:rPr>
      </w:pPr>
    </w:p>
    <w:p w14:paraId="332DD93F" w14:textId="77777777" w:rsidR="00D44335" w:rsidRPr="00D44335" w:rsidRDefault="00D44335" w:rsidP="00D44335">
      <w:pPr>
        <w:spacing w:after="0" w:line="240" w:lineRule="auto"/>
        <w:rPr>
          <w:rFonts w:ascii="Times" w:eastAsia="Batang" w:hAnsi="Times" w:cs="Times New Roman"/>
          <w:sz w:val="20"/>
          <w:szCs w:val="24"/>
          <w:lang w:val="en-GB" w:eastAsia="x-none"/>
        </w:rPr>
      </w:pPr>
      <w:r w:rsidRPr="00D44335">
        <w:rPr>
          <w:rFonts w:ascii="Times" w:eastAsia="Batang" w:hAnsi="Times" w:cs="Times New Roman"/>
          <w:b/>
          <w:bCs/>
          <w:color w:val="0000FF"/>
          <w:sz w:val="20"/>
          <w:szCs w:val="24"/>
          <w:u w:val="single"/>
          <w:lang w:val="en-GB"/>
        </w:rPr>
        <w:t>R1-1913527</w:t>
      </w:r>
      <w:r w:rsidRPr="00D44335">
        <w:rPr>
          <w:rFonts w:ascii="Times" w:eastAsia="Batang" w:hAnsi="Times" w:cs="Times New Roman"/>
          <w:sz w:val="20"/>
          <w:szCs w:val="24"/>
          <w:lang w:val="en-GB" w:eastAsia="x-none"/>
        </w:rPr>
        <w:tab/>
        <w:t>Summary#3 of UL inter UE Tx prioritization/multiplexing</w:t>
      </w:r>
      <w:r w:rsidRPr="00D44335">
        <w:rPr>
          <w:rFonts w:ascii="Times" w:eastAsia="Batang" w:hAnsi="Times" w:cs="Times New Roman"/>
          <w:sz w:val="20"/>
          <w:szCs w:val="24"/>
          <w:lang w:val="en-GB" w:eastAsia="x-none"/>
        </w:rPr>
        <w:tab/>
        <w:t>vivo</w:t>
      </w:r>
    </w:p>
    <w:p w14:paraId="00F4055B" w14:textId="77777777" w:rsidR="00D44335" w:rsidRPr="00D44335" w:rsidRDefault="00D44335" w:rsidP="00D44335">
      <w:pPr>
        <w:spacing w:after="0" w:line="240" w:lineRule="auto"/>
        <w:rPr>
          <w:rFonts w:ascii="Times" w:eastAsia="Batang" w:hAnsi="Times" w:cs="Times New Roman"/>
          <w:sz w:val="20"/>
          <w:szCs w:val="24"/>
          <w:lang w:val="en-GB" w:eastAsia="x-none"/>
        </w:rPr>
      </w:pPr>
    </w:p>
    <w:p w14:paraId="2C7E21C4" w14:textId="77777777" w:rsidR="00D44335" w:rsidRPr="00D44335" w:rsidRDefault="00D44335" w:rsidP="00D44335">
      <w:pPr>
        <w:overflowPunct w:val="0"/>
        <w:autoSpaceDE w:val="0"/>
        <w:autoSpaceDN w:val="0"/>
        <w:adjustRightInd w:val="0"/>
        <w:snapToGrid w:val="0"/>
        <w:spacing w:after="0" w:line="240" w:lineRule="auto"/>
        <w:textAlignment w:val="baseline"/>
        <w:rPr>
          <w:rFonts w:ascii="Times" w:eastAsia="SimSun" w:hAnsi="Times" w:cs="Times New Roman"/>
          <w:bCs/>
          <w:iCs/>
          <w:sz w:val="20"/>
          <w:szCs w:val="24"/>
          <w:highlight w:val="green"/>
          <w:lang w:val="en-GB" w:eastAsia="zh-CN"/>
        </w:rPr>
      </w:pPr>
      <w:r w:rsidRPr="00D44335">
        <w:rPr>
          <w:rFonts w:ascii="Times" w:eastAsia="SimSun" w:hAnsi="Times" w:cs="Times New Roman"/>
          <w:bCs/>
          <w:iCs/>
          <w:sz w:val="20"/>
          <w:szCs w:val="24"/>
          <w:highlight w:val="green"/>
          <w:lang w:val="en-GB" w:eastAsia="zh-CN"/>
        </w:rPr>
        <w:t>Agreement</w:t>
      </w:r>
    </w:p>
    <w:p w14:paraId="7DE22E66" w14:textId="77777777" w:rsidR="00D44335" w:rsidRPr="00D44335" w:rsidRDefault="00D44335" w:rsidP="00D44335">
      <w:pPr>
        <w:overflowPunct w:val="0"/>
        <w:autoSpaceDE w:val="0"/>
        <w:autoSpaceDN w:val="0"/>
        <w:adjustRightInd w:val="0"/>
        <w:snapToGrid w:val="0"/>
        <w:spacing w:after="0" w:line="240" w:lineRule="auto"/>
        <w:textAlignment w:val="baseline"/>
        <w:rPr>
          <w:rFonts w:ascii="Times" w:eastAsia="SimSun" w:hAnsi="Times" w:cs="Times New Roman"/>
          <w:bCs/>
          <w:iCs/>
          <w:sz w:val="20"/>
          <w:szCs w:val="24"/>
          <w:lang w:val="en-GB" w:eastAsia="zh-CN"/>
        </w:rPr>
      </w:pPr>
      <w:r w:rsidRPr="00D44335">
        <w:rPr>
          <w:rFonts w:ascii="Times" w:eastAsia="SimSun" w:hAnsi="Times" w:cs="Times New Roman"/>
          <w:bCs/>
          <w:iCs/>
          <w:sz w:val="20"/>
          <w:szCs w:val="24"/>
          <w:lang w:val="en-GB" w:eastAsia="zh-CN"/>
        </w:rPr>
        <w:t>To determine the P0 value in case SRI is not configured in the DCI</w:t>
      </w:r>
    </w:p>
    <w:p w14:paraId="691AEE5C" w14:textId="77777777" w:rsidR="00D44335" w:rsidRPr="00D44335" w:rsidRDefault="00D44335" w:rsidP="00D44335">
      <w:pPr>
        <w:numPr>
          <w:ilvl w:val="0"/>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Option 1A: The open-loop power control parameter set indication field in the DCI can be configurable to be 1 or 2bits</w:t>
      </w:r>
    </w:p>
    <w:p w14:paraId="493725D9" w14:textId="77777777" w:rsidR="00D44335" w:rsidRPr="00D44335" w:rsidRDefault="00D44335" w:rsidP="00D44335">
      <w:pPr>
        <w:numPr>
          <w:ilvl w:val="1"/>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bCs/>
          <w:i/>
          <w:iCs/>
          <w:sz w:val="20"/>
          <w:szCs w:val="24"/>
          <w:lang w:val="en-GB" w:eastAsia="zh-CN"/>
        </w:rPr>
        <w:t xml:space="preserve">P0-PUSCH-Set can </w:t>
      </w:r>
      <w:r w:rsidRPr="00D44335">
        <w:rPr>
          <w:rFonts w:ascii="Times" w:eastAsia="SimSun" w:hAnsi="Times" w:cs="Times"/>
          <w:bCs/>
          <w:iCs/>
          <w:sz w:val="20"/>
          <w:szCs w:val="24"/>
          <w:lang w:val="en-GB" w:eastAsia="zh-CN"/>
        </w:rPr>
        <w:t>provide up to two P0 value</w:t>
      </w:r>
      <w:r w:rsidRPr="00D44335">
        <w:rPr>
          <w:rFonts w:ascii="Times" w:eastAsia="SimSun" w:hAnsi="Times" w:cs="Times"/>
          <w:bCs/>
          <w:i/>
          <w:iCs/>
          <w:sz w:val="20"/>
          <w:szCs w:val="24"/>
          <w:lang w:val="en-GB" w:eastAsia="zh-CN"/>
        </w:rPr>
        <w:t>s</w:t>
      </w:r>
    </w:p>
    <w:p w14:paraId="63B3DB48" w14:textId="77777777" w:rsidR="00D44335" w:rsidRPr="00D44335" w:rsidRDefault="00D44335" w:rsidP="00D44335">
      <w:pPr>
        <w:numPr>
          <w:ilvl w:val="2"/>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bCs/>
          <w:iCs/>
          <w:sz w:val="20"/>
          <w:szCs w:val="24"/>
          <w:lang w:val="en-GB" w:eastAsia="zh-CN"/>
        </w:rPr>
        <w:t xml:space="preserve">UE uses the P0 values according to open loop power control indication field in DCI </w:t>
      </w:r>
    </w:p>
    <w:p w14:paraId="05F0571D" w14:textId="77777777" w:rsidR="00D44335" w:rsidRPr="00D44335" w:rsidRDefault="00D44335" w:rsidP="00D44335">
      <w:pPr>
        <w:numPr>
          <w:ilvl w:val="2"/>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 xml:space="preserve">UE use P0 from </w:t>
      </w:r>
      <w:r w:rsidRPr="00D44335">
        <w:rPr>
          <w:rFonts w:ascii="Times" w:eastAsia="SimSun" w:hAnsi="Times" w:cs="Times"/>
          <w:bCs/>
          <w:i/>
          <w:iCs/>
          <w:sz w:val="20"/>
          <w:szCs w:val="24"/>
          <w:lang w:val="en-GB" w:eastAsia="zh-CN"/>
        </w:rPr>
        <w:t>P0-PUSCH-AlphaSet</w:t>
      </w:r>
      <w:r w:rsidRPr="00D44335">
        <w:rPr>
          <w:rFonts w:ascii="Times" w:eastAsia="SimSun" w:hAnsi="Times" w:cs="Times"/>
          <w:sz w:val="20"/>
          <w:szCs w:val="24"/>
          <w:lang w:val="en-GB" w:eastAsia="zh-CN"/>
        </w:rPr>
        <w:t xml:space="preserve"> when</w:t>
      </w:r>
    </w:p>
    <w:p w14:paraId="704AB3F9" w14:textId="77777777" w:rsidR="00D44335" w:rsidRPr="00D44335" w:rsidRDefault="00D44335" w:rsidP="00D44335">
      <w:pPr>
        <w:numPr>
          <w:ilvl w:val="3"/>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open-loop power control parameter set indication field is 1bit and “0” is indicated, or</w:t>
      </w:r>
    </w:p>
    <w:p w14:paraId="7CE73963" w14:textId="77777777" w:rsidR="00D44335" w:rsidRPr="00D44335" w:rsidRDefault="00D44335" w:rsidP="00D44335">
      <w:pPr>
        <w:numPr>
          <w:ilvl w:val="3"/>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open-loop power control parameter set indication field is 2bits and “00” is indicated</w:t>
      </w:r>
    </w:p>
    <w:p w14:paraId="4D917463" w14:textId="77777777" w:rsidR="00D44335" w:rsidRPr="00D44335" w:rsidRDefault="00D44335" w:rsidP="00D44335">
      <w:pPr>
        <w:numPr>
          <w:ilvl w:val="1"/>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Open-loop power control parameter set indication field can be separately configurable for DCI format 0_1 and DCI format 0_2</w:t>
      </w:r>
    </w:p>
    <w:p w14:paraId="602AE9AE" w14:textId="77777777" w:rsidR="00D44335" w:rsidRPr="00D44335" w:rsidRDefault="00D44335" w:rsidP="00D44335">
      <w:pPr>
        <w:numPr>
          <w:ilvl w:val="2"/>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sz w:val="20"/>
          <w:szCs w:val="24"/>
          <w:lang w:val="en-GB" w:eastAsia="zh-CN"/>
        </w:rPr>
        <w:t xml:space="preserve">If open-loop power control parameter set indication field is not present for a DCI format, use P0 from </w:t>
      </w:r>
      <w:r w:rsidRPr="00D44335">
        <w:rPr>
          <w:rFonts w:ascii="Times" w:eastAsia="SimSun" w:hAnsi="Times" w:cs="Times"/>
          <w:bCs/>
          <w:i/>
          <w:iCs/>
          <w:sz w:val="20"/>
          <w:szCs w:val="24"/>
          <w:lang w:val="en-GB" w:eastAsia="zh-CN"/>
        </w:rPr>
        <w:t>P0-PUSCH-AlphaSet</w:t>
      </w:r>
    </w:p>
    <w:p w14:paraId="6953B1BE" w14:textId="77777777" w:rsidR="00D44335" w:rsidRPr="00D44335" w:rsidRDefault="00D44335" w:rsidP="00D44335">
      <w:pPr>
        <w:numPr>
          <w:ilvl w:val="1"/>
          <w:numId w:val="50"/>
        </w:numPr>
        <w:overflowPunct w:val="0"/>
        <w:autoSpaceDE w:val="0"/>
        <w:autoSpaceDN w:val="0"/>
        <w:adjustRightInd w:val="0"/>
        <w:snapToGrid w:val="0"/>
        <w:spacing w:after="0" w:line="240" w:lineRule="auto"/>
        <w:contextualSpacing/>
        <w:textAlignment w:val="baseline"/>
        <w:rPr>
          <w:rFonts w:ascii="Times" w:eastAsia="SimSun" w:hAnsi="Times" w:cs="Times"/>
          <w:bCs/>
          <w:iCs/>
          <w:sz w:val="20"/>
          <w:szCs w:val="24"/>
          <w:lang w:val="en-GB" w:eastAsia="zh-CN"/>
        </w:rPr>
      </w:pPr>
      <w:r w:rsidRPr="00D44335">
        <w:rPr>
          <w:rFonts w:ascii="Times" w:eastAsia="SimSun" w:hAnsi="Times" w:cs="Times"/>
          <w:bCs/>
          <w:iCs/>
          <w:sz w:val="20"/>
          <w:szCs w:val="24"/>
          <w:lang w:val="en-GB" w:eastAsia="zh-CN"/>
        </w:rPr>
        <w:t xml:space="preserve">A single configuration of </w:t>
      </w:r>
      <w:r w:rsidRPr="00D44335">
        <w:rPr>
          <w:rFonts w:ascii="Times" w:eastAsia="SimSun" w:hAnsi="Times" w:cs="Times"/>
          <w:bCs/>
          <w:i/>
          <w:iCs/>
          <w:sz w:val="20"/>
          <w:szCs w:val="24"/>
          <w:lang w:val="en-GB" w:eastAsia="zh-CN"/>
        </w:rPr>
        <w:t xml:space="preserve">P0-PUSCH-Set </w:t>
      </w:r>
      <w:r w:rsidRPr="00D44335">
        <w:rPr>
          <w:rFonts w:ascii="Times" w:eastAsia="SimSun" w:hAnsi="Times" w:cs="Times"/>
          <w:bCs/>
          <w:iCs/>
          <w:sz w:val="20"/>
          <w:szCs w:val="24"/>
          <w:lang w:val="en-GB" w:eastAsia="zh-CN"/>
        </w:rPr>
        <w:t>applies to both DCI format 0_1 and DCI format 0_2</w:t>
      </w:r>
    </w:p>
    <w:p w14:paraId="6D61E145" w14:textId="77777777" w:rsidR="00D44335" w:rsidRPr="00D44335" w:rsidRDefault="00D44335" w:rsidP="00D44335">
      <w:pPr>
        <w:overflowPunct w:val="0"/>
        <w:autoSpaceDE w:val="0"/>
        <w:autoSpaceDN w:val="0"/>
        <w:adjustRightInd w:val="0"/>
        <w:snapToGrid w:val="0"/>
        <w:spacing w:beforeLines="50" w:before="120" w:afterLines="50" w:after="120" w:line="360" w:lineRule="auto"/>
        <w:contextualSpacing/>
        <w:textAlignment w:val="baseline"/>
        <w:rPr>
          <w:rFonts w:ascii="Times" w:eastAsia="SimSun" w:hAnsi="Times" w:cs="Times New Roman"/>
          <w:sz w:val="20"/>
          <w:szCs w:val="20"/>
          <w:lang w:val="en-GB" w:eastAsia="zh-CN"/>
        </w:rPr>
      </w:pPr>
    </w:p>
    <w:sectPr w:rsidR="00D44335" w:rsidRPr="00D4433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39AE5" w14:textId="77777777" w:rsidR="00F93A77" w:rsidRDefault="00F93A77">
      <w:r>
        <w:separator/>
      </w:r>
    </w:p>
  </w:endnote>
  <w:endnote w:type="continuationSeparator" w:id="0">
    <w:p w14:paraId="58700D3F" w14:textId="77777777" w:rsidR="00F93A77" w:rsidRDefault="00F93A77">
      <w:r>
        <w:continuationSeparator/>
      </w:r>
    </w:p>
  </w:endnote>
  <w:endnote w:type="continuationNotice" w:id="1">
    <w:p w14:paraId="21B07BA0" w14:textId="77777777" w:rsidR="00F93A77" w:rsidRDefault="00F93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9E17D" w14:textId="77777777" w:rsidR="00F93A77" w:rsidRDefault="00F93A77">
      <w:r>
        <w:separator/>
      </w:r>
    </w:p>
  </w:footnote>
  <w:footnote w:type="continuationSeparator" w:id="0">
    <w:p w14:paraId="1858D2B9" w14:textId="77777777" w:rsidR="00F93A77" w:rsidRDefault="00F93A77">
      <w:r>
        <w:continuationSeparator/>
      </w:r>
    </w:p>
  </w:footnote>
  <w:footnote w:type="continuationNotice" w:id="1">
    <w:p w14:paraId="57F8857F" w14:textId="77777777" w:rsidR="00F93A77" w:rsidRDefault="00F93A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7"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937DF3"/>
    <w:multiLevelType w:val="hybridMultilevel"/>
    <w:tmpl w:val="AAE6D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21795D78"/>
    <w:multiLevelType w:val="hybridMultilevel"/>
    <w:tmpl w:val="F54CEABE"/>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23301986"/>
    <w:multiLevelType w:val="hybridMultilevel"/>
    <w:tmpl w:val="81E22FE0"/>
    <w:lvl w:ilvl="0" w:tplc="CB0E86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9"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0"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1A771F"/>
    <w:multiLevelType w:val="hybridMultilevel"/>
    <w:tmpl w:val="D13CA930"/>
    <w:lvl w:ilvl="0" w:tplc="ED64C8CA">
      <w:numFmt w:val="bullet"/>
      <w:lvlText w:val="-"/>
      <w:lvlJc w:val="left"/>
      <w:pPr>
        <w:ind w:left="820" w:hanging="420"/>
      </w:pPr>
      <w:rPr>
        <w:rFonts w:ascii="Calibri" w:eastAsia="Calibri" w:hAnsi="Calibri" w:cs="Calibri"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4"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9"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C0E5662"/>
    <w:multiLevelType w:val="hybridMultilevel"/>
    <w:tmpl w:val="AE36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6E21C7"/>
    <w:multiLevelType w:val="hybridMultilevel"/>
    <w:tmpl w:val="F8CC6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4E14E34"/>
    <w:multiLevelType w:val="hybridMultilevel"/>
    <w:tmpl w:val="9ACACCB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0"/>
  </w:num>
  <w:num w:numId="2">
    <w:abstractNumId w:val="31"/>
  </w:num>
  <w:num w:numId="3">
    <w:abstractNumId w:val="25"/>
  </w:num>
  <w:num w:numId="4">
    <w:abstractNumId w:val="27"/>
  </w:num>
  <w:num w:numId="5">
    <w:abstractNumId w:val="21"/>
  </w:num>
  <w:num w:numId="6">
    <w:abstractNumId w:val="29"/>
  </w:num>
  <w:num w:numId="7">
    <w:abstractNumId w:val="36"/>
  </w:num>
  <w:num w:numId="8">
    <w:abstractNumId w:val="23"/>
  </w:num>
  <w:num w:numId="9">
    <w:abstractNumId w:val="48"/>
  </w:num>
  <w:num w:numId="10">
    <w:abstractNumId w:val="24"/>
    <w:lvlOverride w:ilvl="0">
      <w:startOverride w:val="1"/>
    </w:lvlOverride>
  </w:num>
  <w:num w:numId="11">
    <w:abstractNumId w:val="30"/>
  </w:num>
  <w:num w:numId="12">
    <w:abstractNumId w:val="22"/>
  </w:num>
  <w:num w:numId="13">
    <w:abstractNumId w:val="16"/>
  </w:num>
  <w:num w:numId="14">
    <w:abstractNumId w:val="13"/>
  </w:num>
  <w:num w:numId="15">
    <w:abstractNumId w:val="43"/>
  </w:num>
  <w:num w:numId="16">
    <w:abstractNumId w:val="3"/>
  </w:num>
  <w:num w:numId="17">
    <w:abstractNumId w:val="12"/>
  </w:num>
  <w:num w:numId="18">
    <w:abstractNumId w:val="33"/>
  </w:num>
  <w:num w:numId="19">
    <w:abstractNumId w:val="15"/>
  </w:num>
  <w:num w:numId="20">
    <w:abstractNumId w:val="5"/>
  </w:num>
  <w:num w:numId="21">
    <w:abstractNumId w:val="10"/>
  </w:num>
  <w:num w:numId="22">
    <w:abstractNumId w:val="40"/>
  </w:num>
  <w:num w:numId="23">
    <w:abstractNumId w:val="41"/>
  </w:num>
  <w:num w:numId="24">
    <w:abstractNumId w:val="4"/>
  </w:num>
  <w:num w:numId="25">
    <w:abstractNumId w:val="38"/>
  </w:num>
  <w:num w:numId="26">
    <w:abstractNumId w:val="19"/>
  </w:num>
  <w:num w:numId="27">
    <w:abstractNumId w:val="18"/>
  </w:num>
  <w:num w:numId="28">
    <w:abstractNumId w:val="47"/>
  </w:num>
  <w:num w:numId="29">
    <w:abstractNumId w:val="26"/>
  </w:num>
  <w:num w:numId="30">
    <w:abstractNumId w:val="20"/>
  </w:num>
  <w:num w:numId="31">
    <w:abstractNumId w:val="39"/>
  </w:num>
  <w:num w:numId="32">
    <w:abstractNumId w:val="2"/>
  </w:num>
  <w:num w:numId="33">
    <w:abstractNumId w:val="28"/>
  </w:num>
  <w:num w:numId="34">
    <w:abstractNumId w:val="6"/>
  </w:num>
  <w:num w:numId="35">
    <w:abstractNumId w:val="51"/>
  </w:num>
  <w:num w:numId="36">
    <w:abstractNumId w:val="11"/>
  </w:num>
  <w:num w:numId="37">
    <w:abstractNumId w:val="42"/>
  </w:num>
  <w:num w:numId="38">
    <w:abstractNumId w:val="35"/>
  </w:num>
  <w:num w:numId="39">
    <w:abstractNumId w:val="37"/>
  </w:num>
  <w:num w:numId="40">
    <w:abstractNumId w:val="46"/>
  </w:num>
  <w:num w:numId="41">
    <w:abstractNumId w:val="7"/>
  </w:num>
  <w:num w:numId="42">
    <w:abstractNumId w:val="9"/>
  </w:num>
  <w:num w:numId="43">
    <w:abstractNumId w:val="34"/>
  </w:num>
  <w:num w:numId="44">
    <w:abstractNumId w:val="49"/>
  </w:num>
  <w:num w:numId="45">
    <w:abstractNumId w:val="8"/>
  </w:num>
  <w:num w:numId="46">
    <w:abstractNumId w:val="44"/>
  </w:num>
  <w:num w:numId="47">
    <w:abstractNumId w:val="1"/>
  </w:num>
  <w:num w:numId="48">
    <w:abstractNumId w:val="32"/>
  </w:num>
  <w:num w:numId="49">
    <w:abstractNumId w:val="14"/>
  </w:num>
  <w:num w:numId="50">
    <w:abstractNumId w:val="50"/>
  </w:num>
  <w:num w:numId="51">
    <w:abstractNumId w:val="45"/>
  </w:num>
  <w:num w:numId="52">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1826"/>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C2F"/>
    <w:rsid w:val="00031DCF"/>
    <w:rsid w:val="000325B8"/>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1DA"/>
    <w:rsid w:val="001045CB"/>
    <w:rsid w:val="001048B7"/>
    <w:rsid w:val="00104A7C"/>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28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033"/>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72C3"/>
    <w:rsid w:val="003B78B3"/>
    <w:rsid w:val="003B795B"/>
    <w:rsid w:val="003B7AB2"/>
    <w:rsid w:val="003B7AC3"/>
    <w:rsid w:val="003B7FE5"/>
    <w:rsid w:val="003C0D50"/>
    <w:rsid w:val="003C11C8"/>
    <w:rsid w:val="003C12B9"/>
    <w:rsid w:val="003C1955"/>
    <w:rsid w:val="003C1CA4"/>
    <w:rsid w:val="003C1DE1"/>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EB0"/>
    <w:rsid w:val="00416DDF"/>
    <w:rsid w:val="00416EC3"/>
    <w:rsid w:val="0041705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672"/>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1CB0"/>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4A66"/>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4CE4"/>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4A"/>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6F0"/>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300E"/>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36C"/>
    <w:rsid w:val="007D261C"/>
    <w:rsid w:val="007D28AC"/>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4C12"/>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C5F"/>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6E68"/>
    <w:rsid w:val="009F753B"/>
    <w:rsid w:val="009F7BDB"/>
    <w:rsid w:val="009F7C5C"/>
    <w:rsid w:val="009F7DAD"/>
    <w:rsid w:val="00A00254"/>
    <w:rsid w:val="00A0026D"/>
    <w:rsid w:val="00A0039D"/>
    <w:rsid w:val="00A0060F"/>
    <w:rsid w:val="00A021CA"/>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913"/>
    <w:rsid w:val="00B556DC"/>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494"/>
    <w:rsid w:val="00BC4D2E"/>
    <w:rsid w:val="00BC4E54"/>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335"/>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6CD"/>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1A"/>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211F"/>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AA7"/>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77"/>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211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021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211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3474159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662331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erdigital-my.sharepoint.com/personal/marinipx_interdigital_com/AppData/Local/R1-191336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erdigital-my.sharepoint.com/personal/marinipx_interdigital_com/AppData/Local/R1-191203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4E0D52D0-B593-4886-B55F-6D78D7585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11305E1-FFA6-4439-BE84-5FAE4D0A1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3405</Words>
  <Characters>17811</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2020-02-14T22:00:00Z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